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1AA" w:rsidRDefault="00D411AA" w:rsidP="00D411AA">
      <w:pPr>
        <w:jc w:val="right"/>
        <w:rPr>
          <w:rFonts w:ascii="Times New Roman" w:hAnsi="Times New Roman" w:cs="Times New Roman"/>
          <w:b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4</w:t>
      </w:r>
    </w:p>
    <w:p w:rsidR="00D411AA" w:rsidRDefault="00D411AA" w:rsidP="00D411AA">
      <w:pPr>
        <w:jc w:val="both"/>
        <w:rPr>
          <w:sz w:val="28"/>
          <w:szCs w:val="28"/>
        </w:rPr>
      </w:pPr>
      <w:r>
        <w:rPr>
          <w:rFonts w:ascii="Times New Roman" w:hAnsi="Times New Roman" w:cs="Times New Roman"/>
          <w:b/>
          <w:iCs/>
          <w:color w:val="000000"/>
          <w:sz w:val="28"/>
          <w:szCs w:val="28"/>
        </w:rPr>
        <w:t>Оформление ссылок и списка литературы</w:t>
      </w:r>
    </w:p>
    <w:p w:rsidR="00D411AA" w:rsidRDefault="00D411AA" w:rsidP="00D411AA">
      <w:pPr>
        <w:pStyle w:val="1"/>
        <w:spacing w:line="360" w:lineRule="auto"/>
        <w:ind w:left="680"/>
        <w:jc w:val="center"/>
        <w:rPr>
          <w:sz w:val="28"/>
          <w:szCs w:val="28"/>
        </w:rPr>
      </w:pPr>
    </w:p>
    <w:p w:rsidR="00D411AA" w:rsidRDefault="00D411AA" w:rsidP="00D411AA">
      <w:pPr>
        <w:pStyle w:val="1"/>
        <w:spacing w:line="360" w:lineRule="auto"/>
        <w:ind w:left="680"/>
        <w:jc w:val="center"/>
        <w:rPr>
          <w:sz w:val="28"/>
          <w:szCs w:val="28"/>
        </w:rPr>
      </w:pPr>
      <w:r>
        <w:rPr>
          <w:sz w:val="28"/>
          <w:szCs w:val="28"/>
        </w:rPr>
        <w:t>ЛИТЕРАТУРА</w:t>
      </w:r>
    </w:p>
    <w:p w:rsidR="00D411AA" w:rsidRDefault="00D411AA" w:rsidP="00D411AA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Щерба Л. В. Опыт общей теории лексикографии // Языковая система и речевая деятельность. Л., 1974. С. 265–304. </w:t>
      </w:r>
    </w:p>
    <w:p w:rsidR="00D411AA" w:rsidRDefault="00D411AA" w:rsidP="00D411AA">
      <w:pPr>
        <w:pStyle w:val="NoSpacing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Иссерс</w:t>
      </w:r>
      <w:proofErr w:type="spellEnd"/>
      <w:r>
        <w:rPr>
          <w:rFonts w:ascii="Times New Roman" w:hAnsi="Times New Roman"/>
          <w:sz w:val="28"/>
          <w:szCs w:val="28"/>
        </w:rPr>
        <w:t xml:space="preserve"> О. С. Коммуникативные стратегии и тактики русской речи. М.: </w:t>
      </w:r>
      <w:proofErr w:type="spellStart"/>
      <w:r>
        <w:rPr>
          <w:rFonts w:ascii="Times New Roman" w:hAnsi="Times New Roman"/>
          <w:sz w:val="28"/>
          <w:szCs w:val="28"/>
        </w:rPr>
        <w:t>КомКнига</w:t>
      </w:r>
      <w:proofErr w:type="spellEnd"/>
      <w:r>
        <w:rPr>
          <w:rFonts w:ascii="Times New Roman" w:hAnsi="Times New Roman"/>
          <w:sz w:val="28"/>
          <w:szCs w:val="28"/>
        </w:rPr>
        <w:t>, 2006. 288 с.</w:t>
      </w:r>
    </w:p>
    <w:p w:rsidR="00D411AA" w:rsidRDefault="00D411AA" w:rsidP="00D411AA">
      <w:pPr>
        <w:pStyle w:val="NoSpacing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Шахматов А. А. Очерк современного русского литературного языка. М., 1941. 288 с. </w:t>
      </w:r>
      <w:r>
        <w:rPr>
          <w:rFonts w:ascii="Times New Roman" w:hAnsi="Times New Roman"/>
          <w:bCs/>
          <w:iCs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 xml:space="preserve">Электронный ресурс].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5" w:history="1">
        <w:r>
          <w:rPr>
            <w:rStyle w:val="a3"/>
            <w:rFonts w:ascii="Times New Roman" w:hAnsi="Times New Roman"/>
            <w:sz w:val="28"/>
            <w:szCs w:val="28"/>
          </w:rPr>
          <w:t>http://elibrary.karelia.ru/book.shtml?id=9792</w:t>
        </w:r>
      </w:hyperlink>
      <w:r>
        <w:rPr>
          <w:rFonts w:ascii="Times New Roman" w:hAnsi="Times New Roman"/>
          <w:sz w:val="28"/>
          <w:szCs w:val="28"/>
        </w:rPr>
        <w:t xml:space="preserve"> (дата обращения: 01.02.2007).</w:t>
      </w:r>
    </w:p>
    <w:p w:rsidR="00D411AA" w:rsidRDefault="00D411AA" w:rsidP="00D411AA">
      <w:pPr>
        <w:pStyle w:val="1"/>
        <w:spacing w:line="360" w:lineRule="auto"/>
        <w:ind w:firstLine="357"/>
        <w:jc w:val="both"/>
        <w:rPr>
          <w:sz w:val="28"/>
          <w:szCs w:val="28"/>
        </w:rPr>
      </w:pPr>
    </w:p>
    <w:p w:rsidR="00D411AA" w:rsidRDefault="00D411AA" w:rsidP="00D411AA"/>
    <w:p w:rsidR="00075668" w:rsidRDefault="00075668"/>
    <w:sectPr w:rsidR="00075668">
      <w:pgSz w:w="11906" w:h="16838"/>
      <w:pgMar w:top="567" w:right="1134" w:bottom="567" w:left="1134" w:header="720" w:footer="720" w:gutter="0"/>
      <w:cols w:space="72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31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D411AA"/>
    <w:rsid w:val="00075668"/>
    <w:rsid w:val="00D411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1AA"/>
    <w:pPr>
      <w:suppressAutoHyphens/>
    </w:pPr>
    <w:rPr>
      <w:rFonts w:ascii="Calibri" w:eastAsia="SimSun" w:hAnsi="Calibri" w:cs="font431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411AA"/>
    <w:rPr>
      <w:color w:val="004EB7"/>
      <w:u w:val="single"/>
      <w:lang/>
    </w:rPr>
  </w:style>
  <w:style w:type="paragraph" w:customStyle="1" w:styleId="1">
    <w:name w:val="Обычный1"/>
    <w:rsid w:val="00D411AA"/>
    <w:pPr>
      <w:suppressAutoHyphens/>
      <w:spacing w:after="0" w:line="100" w:lineRule="atLeast"/>
    </w:pPr>
    <w:rPr>
      <w:rFonts w:ascii="Times New Roman" w:eastAsia="Calibri" w:hAnsi="Times New Roman" w:cs="Times New Roman"/>
      <w:kern w:val="1"/>
      <w:sz w:val="20"/>
      <w:szCs w:val="20"/>
      <w:lang w:eastAsia="ar-SA"/>
    </w:rPr>
  </w:style>
  <w:style w:type="paragraph" w:customStyle="1" w:styleId="NoSpacing">
    <w:name w:val="No Spacing"/>
    <w:rsid w:val="00D411AA"/>
    <w:pPr>
      <w:suppressAutoHyphens/>
      <w:spacing w:after="0" w:line="100" w:lineRule="atLeast"/>
    </w:pPr>
    <w:rPr>
      <w:rFonts w:ascii="Calibri" w:eastAsia="Times New Roman" w:hAnsi="Calibri" w:cs="Times New Roman"/>
      <w:kern w:val="1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library.karelia.ru/book.shtml?id=9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437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2014-12-01T07:46:00Z</dcterms:created>
  <dcterms:modified xsi:type="dcterms:W3CDTF">2014-12-01T07:47:00Z</dcterms:modified>
</cp:coreProperties>
</file>