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5B85" w:rsidRDefault="00BB698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Положение</w:t>
      </w:r>
    </w:p>
    <w:p w:rsidR="00F15B85" w:rsidRDefault="00BB698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 конкурсном отборе на предоставление адресной финансовой поддержки талантливой учащейся молодежи – обучающимся образовательных организаций высшего образования, расположенных на территории Новосибирской области</w:t>
      </w:r>
    </w:p>
    <w:p w:rsidR="00F15B85" w:rsidRDefault="00F15B85">
      <w:pPr>
        <w:spacing w:after="0" w:line="240" w:lineRule="auto"/>
        <w:jc w:val="center"/>
        <w:rPr>
          <w:rFonts w:ascii="Times New Roman" w:hAnsi="Times New Roman" w:cs="Times New Roman"/>
          <w:b/>
          <w:bCs/>
          <w:sz w:val="24"/>
          <w:szCs w:val="24"/>
        </w:rPr>
      </w:pPr>
    </w:p>
    <w:p w:rsidR="00F15B85" w:rsidRDefault="00BB6989">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sz w:val="24"/>
          <w:szCs w:val="24"/>
        </w:rPr>
        <w:t>Настоящее Положение определяет цели, задачи и порядок проведения конкурсного отбора на предоставление адресной финансовой поддержки талантливой учащейся молодежи - обучающимся образовательных организаций высшего образования, расположенных на территории Нов</w:t>
      </w:r>
      <w:r>
        <w:rPr>
          <w:rFonts w:ascii="Times New Roman" w:hAnsi="Times New Roman" w:cs="Times New Roman"/>
          <w:sz w:val="24"/>
          <w:szCs w:val="24"/>
        </w:rPr>
        <w:t>осибирской области (далее - конкурсный отбор, финансовая поддержка, студенты).</w:t>
      </w:r>
    </w:p>
    <w:p w:rsidR="00F15B85" w:rsidRDefault="00BB6989">
      <w:pPr>
        <w:spacing w:before="2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Конкурсный отбор проводится в целях выявления талантливых студентов и предоставления им финансовой поддержки для дальнейшего представления научной работы или студенческого пр</w:t>
      </w:r>
      <w:r>
        <w:rPr>
          <w:rFonts w:ascii="Times New Roman" w:hAnsi="Times New Roman" w:cs="Times New Roman"/>
          <w:sz w:val="24"/>
          <w:szCs w:val="24"/>
        </w:rPr>
        <w:t>оекта на международных мероприятиях (форумы, олимпиады, конференции, конкурсы, фестивали).</w:t>
      </w:r>
    </w:p>
    <w:p w:rsidR="00F15B85" w:rsidRDefault="00BB6989">
      <w:pPr>
        <w:spacing w:before="2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Финансовая поддержка предоставляется в размере пятидесяти тысяч рублей каждому из победителей конкурсного отбора путем перечисления денежных средств на личный сче</w:t>
      </w:r>
      <w:r>
        <w:rPr>
          <w:rFonts w:ascii="Times New Roman" w:hAnsi="Times New Roman" w:cs="Times New Roman"/>
          <w:sz w:val="24"/>
          <w:szCs w:val="24"/>
        </w:rPr>
        <w:t>т победителя, открытый в кредитной организации, в срок до 31 декабря текущего года.</w:t>
      </w:r>
    </w:p>
    <w:p w:rsidR="00F15B85" w:rsidRDefault="00BB6989">
      <w:pPr>
        <w:spacing w:before="2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Задачами конкурсного отбора являются:</w:t>
      </w:r>
    </w:p>
    <w:p w:rsidR="00F15B85" w:rsidRDefault="00BB6989">
      <w:pPr>
        <w:spacing w:before="2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создание условий для интеллектуального и творческого развития талантливых студентов;</w:t>
      </w:r>
    </w:p>
    <w:p w:rsidR="00F15B85" w:rsidRDefault="00BB6989">
      <w:pPr>
        <w:spacing w:before="2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стимулирование у студентов интереса к на</w:t>
      </w:r>
      <w:r>
        <w:rPr>
          <w:rFonts w:ascii="Times New Roman" w:hAnsi="Times New Roman" w:cs="Times New Roman"/>
          <w:sz w:val="24"/>
          <w:szCs w:val="24"/>
        </w:rPr>
        <w:t>учно-технической, научно-исследовательской, творческой, инновационной и проектной деятельности;</w:t>
      </w:r>
    </w:p>
    <w:p w:rsidR="00F15B85" w:rsidRDefault="00BB6989">
      <w:pPr>
        <w:spacing w:before="2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повышение конкурентоспособности молодежных научно-технических исследований и разработок, инновационных проектов, содействие их продвижению;</w:t>
      </w:r>
    </w:p>
    <w:p w:rsidR="00F15B85" w:rsidRDefault="00BB6989">
      <w:pPr>
        <w:spacing w:before="2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развитие акаде</w:t>
      </w:r>
      <w:r>
        <w:rPr>
          <w:rFonts w:ascii="Times New Roman" w:hAnsi="Times New Roman" w:cs="Times New Roman"/>
          <w:sz w:val="24"/>
          <w:szCs w:val="24"/>
        </w:rPr>
        <w:t>мической мобильности студентов.</w:t>
      </w:r>
    </w:p>
    <w:p w:rsidR="00F15B85" w:rsidRDefault="00BB6989">
      <w:pPr>
        <w:spacing w:after="0" w:line="240" w:lineRule="auto"/>
        <w:ind w:firstLine="540"/>
        <w:jc w:val="both"/>
        <w:rPr>
          <w:rFonts w:ascii="Times New Roman" w:eastAsia="Calibri" w:hAnsi="Times New Roman" w:cs="Times New Roman"/>
          <w:sz w:val="24"/>
          <w:szCs w:val="24"/>
        </w:rPr>
      </w:pPr>
      <w:r>
        <w:rPr>
          <w:rFonts w:ascii="Times New Roman" w:hAnsi="Times New Roman" w:cs="Times New Roman"/>
          <w:sz w:val="24"/>
          <w:szCs w:val="24"/>
        </w:rPr>
        <w:t xml:space="preserve">5. </w:t>
      </w:r>
      <w:r>
        <w:rPr>
          <w:rFonts w:ascii="Times New Roman" w:eastAsia="Times New Roman" w:hAnsi="Times New Roman" w:cs="Times New Roman"/>
          <w:color w:val="000000"/>
          <w:sz w:val="24"/>
          <w:szCs w:val="24"/>
          <w:lang w:eastAsia="ar-SA"/>
        </w:rPr>
        <w:t xml:space="preserve">Конкурсный отбор проводится по трем номинациям: </w:t>
      </w:r>
      <w:r>
        <w:rPr>
          <w:rFonts w:ascii="Times New Roman" w:eastAsia="Times New Roman" w:hAnsi="Times New Roman" w:cs="Times New Roman"/>
          <w:sz w:val="24"/>
          <w:szCs w:val="24"/>
          <w:lang w:eastAsia="ar-SA"/>
        </w:rPr>
        <w:t>«Рынки НТИ: Технологический вызов», «Я - профессионал», «Цифровая экономика»</w:t>
      </w:r>
      <w:r>
        <w:rPr>
          <w:rFonts w:ascii="Times New Roman" w:eastAsia="Calibri" w:hAnsi="Times New Roman" w:cs="Times New Roman"/>
          <w:sz w:val="24"/>
          <w:szCs w:val="24"/>
        </w:rPr>
        <w:t xml:space="preserve">. </w:t>
      </w:r>
    </w:p>
    <w:p w:rsidR="00F15B85" w:rsidRDefault="00BB6989">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Конкурсный отбор по номинации </w:t>
      </w:r>
      <w:r>
        <w:rPr>
          <w:rFonts w:ascii="Times New Roman" w:eastAsia="Times New Roman" w:hAnsi="Times New Roman" w:cs="Times New Roman"/>
          <w:sz w:val="24"/>
          <w:szCs w:val="24"/>
          <w:lang w:eastAsia="ar-SA"/>
        </w:rPr>
        <w:t xml:space="preserve">«Рынки НТИ: Технологический вызов» проводится в целях выявления </w:t>
      </w:r>
      <w:r>
        <w:rPr>
          <w:rFonts w:ascii="Times New Roman" w:eastAsia="Times New Roman" w:hAnsi="Times New Roman" w:cs="Times New Roman"/>
          <w:sz w:val="24"/>
          <w:szCs w:val="24"/>
          <w:lang w:eastAsia="ar-SA"/>
        </w:rPr>
        <w:t xml:space="preserve">талантливых студентов и предоставления им адресной финансовой поддержки для представления на международном мероприятии научной работы по направлению исследования, соответствующему одному из рынков Национальной технологической инициативы. </w:t>
      </w:r>
    </w:p>
    <w:p w:rsidR="00F15B85" w:rsidRDefault="00BB6989">
      <w:pPr>
        <w:spacing w:after="0" w:line="240" w:lineRule="auto"/>
        <w:ind w:firstLine="709"/>
        <w:jc w:val="both"/>
        <w:rPr>
          <w:rFonts w:ascii="Times New Roman" w:eastAsia="Times New Roman" w:hAnsi="Times New Roman" w:cs="Times New Roman"/>
          <w:sz w:val="24"/>
          <w:szCs w:val="24"/>
          <w:lang w:eastAsia="ar-SA"/>
        </w:rPr>
      </w:pPr>
      <w:r>
        <w:rPr>
          <w:rFonts w:ascii="Times New Roman" w:eastAsia="Calibri" w:hAnsi="Times New Roman" w:cs="Times New Roman"/>
          <w:sz w:val="24"/>
          <w:szCs w:val="24"/>
        </w:rPr>
        <w:t xml:space="preserve">Конкурсный отбор </w:t>
      </w:r>
      <w:r>
        <w:rPr>
          <w:rFonts w:ascii="Times New Roman" w:eastAsia="Calibri" w:hAnsi="Times New Roman" w:cs="Times New Roman"/>
          <w:sz w:val="24"/>
          <w:szCs w:val="24"/>
        </w:rPr>
        <w:t xml:space="preserve">по номинации «Я - профессионал» проводится в целях выявления талантливых студентов, </w:t>
      </w:r>
      <w:r>
        <w:rPr>
          <w:rFonts w:ascii="Times New Roman" w:eastAsia="Times New Roman" w:hAnsi="Times New Roman" w:cs="Times New Roman"/>
          <w:sz w:val="24"/>
          <w:szCs w:val="24"/>
          <w:lang w:eastAsia="ar-SA"/>
        </w:rPr>
        <w:t>проявивших себя в различных направлениях (технических, гуманитарных и естественнонаучных)</w:t>
      </w:r>
      <w:r>
        <w:rPr>
          <w:rFonts w:ascii="Times New Roman" w:eastAsia="Calibri" w:hAnsi="Times New Roman" w:cs="Times New Roman"/>
          <w:sz w:val="24"/>
          <w:szCs w:val="24"/>
        </w:rPr>
        <w:t xml:space="preserve"> и предоставление им </w:t>
      </w:r>
      <w:r>
        <w:rPr>
          <w:rFonts w:ascii="Times New Roman" w:eastAsia="Times New Roman" w:hAnsi="Times New Roman" w:cs="Times New Roman"/>
          <w:sz w:val="24"/>
          <w:szCs w:val="24"/>
          <w:lang w:eastAsia="ar-SA"/>
        </w:rPr>
        <w:t xml:space="preserve">адресной финансовой поддержки для представления студенческого </w:t>
      </w:r>
      <w:r>
        <w:rPr>
          <w:rFonts w:ascii="Times New Roman" w:eastAsia="Times New Roman" w:hAnsi="Times New Roman" w:cs="Times New Roman"/>
          <w:sz w:val="24"/>
          <w:szCs w:val="24"/>
          <w:lang w:eastAsia="ar-SA"/>
        </w:rPr>
        <w:t>проекта на международном мероприятии интеллектуального и творческого направления.»;</w:t>
      </w:r>
    </w:p>
    <w:p w:rsidR="00F15B85" w:rsidRDefault="00BB6989">
      <w:pPr>
        <w:spacing w:after="0" w:line="240" w:lineRule="auto"/>
        <w:ind w:firstLine="709"/>
        <w:jc w:val="both"/>
        <w:rPr>
          <w:rFonts w:ascii="Calibri" w:eastAsia="Calibri" w:hAnsi="Calibri" w:cs="Times New Roman"/>
          <w:sz w:val="24"/>
          <w:szCs w:val="24"/>
        </w:rPr>
      </w:pPr>
      <w:r>
        <w:rPr>
          <w:rFonts w:ascii="Times New Roman" w:eastAsia="Times New Roman" w:hAnsi="Times New Roman" w:cs="Times New Roman"/>
          <w:sz w:val="24"/>
          <w:szCs w:val="24"/>
          <w:lang w:eastAsia="ar-SA"/>
        </w:rPr>
        <w:t>Конкурсный отбор по номинации «Цифровая экономика» проводится в целях выявления талантливых студентов и предоставления им адресной финансовой поддержки для представления на</w:t>
      </w:r>
      <w:r>
        <w:rPr>
          <w:rFonts w:ascii="Times New Roman" w:eastAsia="Times New Roman" w:hAnsi="Times New Roman" w:cs="Times New Roman"/>
          <w:sz w:val="24"/>
          <w:szCs w:val="24"/>
          <w:lang w:eastAsia="ar-SA"/>
        </w:rPr>
        <w:t xml:space="preserve"> международном мероприятии, научной работы, направленной на развитие цифровой экономики.</w:t>
      </w:r>
    </w:p>
    <w:p w:rsidR="00F15B85" w:rsidRDefault="00BB6989">
      <w:pPr>
        <w:spacing w:before="2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 Участниками конкурсного отбора являются студенты, обучающиеся по программам высшего образования - программам бакалавриата, программам специалитета, программам магис</w:t>
      </w:r>
      <w:r>
        <w:rPr>
          <w:rFonts w:ascii="Times New Roman" w:hAnsi="Times New Roman" w:cs="Times New Roman"/>
          <w:sz w:val="24"/>
          <w:szCs w:val="24"/>
        </w:rPr>
        <w:t xml:space="preserve">тратуры по очной форме обучения в образовательных организациях высшего образования, расположенных на территории Новосибирской области, являющиеся </w:t>
      </w:r>
      <w:r>
        <w:rPr>
          <w:rFonts w:ascii="Times New Roman" w:hAnsi="Times New Roman" w:cs="Times New Roman"/>
          <w:sz w:val="24"/>
          <w:szCs w:val="24"/>
        </w:rPr>
        <w:lastRenderedPageBreak/>
        <w:t>победителями или призерами региональных, всероссийских или международных мероприятий: форумов, олимпиад, конфе</w:t>
      </w:r>
      <w:r>
        <w:rPr>
          <w:rFonts w:ascii="Times New Roman" w:hAnsi="Times New Roman" w:cs="Times New Roman"/>
          <w:sz w:val="24"/>
          <w:szCs w:val="24"/>
        </w:rPr>
        <w:t>ренций, конкурсов, фестивалей.</w:t>
      </w:r>
    </w:p>
    <w:p w:rsidR="00F15B85" w:rsidRDefault="00BB6989">
      <w:pPr>
        <w:spacing w:before="200" w:after="0" w:line="240" w:lineRule="auto"/>
        <w:ind w:firstLine="540"/>
        <w:jc w:val="both"/>
        <w:rPr>
          <w:rFonts w:ascii="Times New Roman" w:hAnsi="Times New Roman" w:cs="Times New Roman"/>
          <w:sz w:val="24"/>
          <w:szCs w:val="24"/>
        </w:rPr>
      </w:pPr>
      <w:bookmarkStart w:id="0" w:name="Par27"/>
      <w:bookmarkEnd w:id="0"/>
      <w:r>
        <w:rPr>
          <w:rFonts w:ascii="Times New Roman" w:hAnsi="Times New Roman" w:cs="Times New Roman"/>
          <w:sz w:val="24"/>
          <w:szCs w:val="24"/>
        </w:rPr>
        <w:t>7. Для участия в конкурсном отборе в бумажном виде (файловой папке) оформляются следующие материалы:</w:t>
      </w:r>
    </w:p>
    <w:p w:rsidR="00F15B85" w:rsidRDefault="00BB6989">
      <w:pPr>
        <w:spacing w:before="200"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1) </w:t>
      </w:r>
      <w:hyperlink r:id="rId6" w:tooltip="consultantplus://offline/ref=28B83F5FCFEB49FDCDFE92EDFAACDBC4ECC76880762D75BD2239DB0A317447679ECED894EABB5D2983591D6D14K2L" w:history="1">
        <w:r>
          <w:rPr>
            <w:rFonts w:ascii="Times New Roman" w:hAnsi="Times New Roman" w:cs="Times New Roman"/>
            <w:color w:val="000000" w:themeColor="text1"/>
            <w:sz w:val="24"/>
            <w:szCs w:val="24"/>
          </w:rPr>
          <w:t>заявка</w:t>
        </w:r>
      </w:hyperlink>
      <w:r>
        <w:rPr>
          <w:rFonts w:ascii="Times New Roman" w:hAnsi="Times New Roman" w:cs="Times New Roman"/>
          <w:color w:val="000000" w:themeColor="text1"/>
          <w:sz w:val="24"/>
          <w:szCs w:val="24"/>
        </w:rPr>
        <w:t xml:space="preserve"> на участие в конкурсном отборе по форме согласно приложению N 1 к Положению с приложением описи направляемых материалов;</w:t>
      </w:r>
    </w:p>
    <w:p w:rsidR="00F15B85" w:rsidRDefault="00BB6989">
      <w:pPr>
        <w:spacing w:before="200"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научная работа или студенческий проект, оформленные в соответствии с </w:t>
      </w:r>
      <w:hyperlink r:id="rId7" w:tooltip="consultantplus://offline/ref=28B83F5FCFEB49FDCDFE92EDFAACDBC4ECC76880762D75BD2239DB0A317447679ECED894EABB5D2983591C6514K8L" w:history="1">
        <w:r>
          <w:rPr>
            <w:rFonts w:ascii="Times New Roman" w:hAnsi="Times New Roman" w:cs="Times New Roman"/>
            <w:color w:val="000000" w:themeColor="text1"/>
            <w:sz w:val="24"/>
            <w:szCs w:val="24"/>
          </w:rPr>
          <w:t>приложениями N 2</w:t>
        </w:r>
      </w:hyperlink>
      <w:r>
        <w:rPr>
          <w:rFonts w:ascii="Times New Roman" w:hAnsi="Times New Roman" w:cs="Times New Roman"/>
          <w:color w:val="000000" w:themeColor="text1"/>
          <w:sz w:val="24"/>
          <w:szCs w:val="24"/>
        </w:rPr>
        <w:t xml:space="preserve"> или </w:t>
      </w:r>
      <w:hyperlink r:id="rId8" w:tooltip="consultantplus://offline/ref=28B83F5FCFEB49FDCDFE92EDFAACDBC4ECC76880762D75BD2239DB0A317447679ECED894EABB5D2983591C6714K8L" w:history="1">
        <w:r>
          <w:rPr>
            <w:rFonts w:ascii="Times New Roman" w:hAnsi="Times New Roman" w:cs="Times New Roman"/>
            <w:color w:val="000000" w:themeColor="text1"/>
            <w:sz w:val="24"/>
            <w:szCs w:val="24"/>
          </w:rPr>
          <w:t>N 3</w:t>
        </w:r>
      </w:hyperlink>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к Положению;</w:t>
      </w:r>
    </w:p>
    <w:p w:rsidR="00F15B85" w:rsidRDefault="00BB6989">
      <w:pPr>
        <w:spacing w:before="200"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w:t>
      </w:r>
      <w:hyperlink r:id="rId9" w:tooltip="consultantplus://offline/ref=28B83F5FCFEB49FDCDFE92EDFAACDBC4ECC76880762D75BD2239DB0A317447679ECED894EABB5D2983591C6114K8L" w:history="1">
        <w:r>
          <w:rPr>
            <w:rFonts w:ascii="Times New Roman" w:hAnsi="Times New Roman" w:cs="Times New Roman"/>
            <w:color w:val="000000" w:themeColor="text1"/>
            <w:sz w:val="24"/>
            <w:szCs w:val="24"/>
          </w:rPr>
          <w:t>список</w:t>
        </w:r>
      </w:hyperlink>
      <w:r>
        <w:rPr>
          <w:rFonts w:ascii="Times New Roman" w:hAnsi="Times New Roman" w:cs="Times New Roman"/>
          <w:color w:val="000000" w:themeColor="text1"/>
          <w:sz w:val="24"/>
          <w:szCs w:val="24"/>
        </w:rPr>
        <w:t xml:space="preserve"> научных работ, оформленный в соответствии с приложением N 4 к Положению;</w:t>
      </w:r>
    </w:p>
    <w:p w:rsidR="00F15B85" w:rsidRDefault="00BB6989">
      <w:pPr>
        <w:spacing w:before="200"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 </w:t>
      </w:r>
      <w:hyperlink r:id="rId10" w:tooltip="consultantplus://offline/ref=28B83F5FCFEB49FDCDFE92EDFAACDBC4ECC76880762D75BD2239DB0A317447679ECED894EABB5D2983591C6214K7L" w:history="1">
        <w:r>
          <w:rPr>
            <w:rFonts w:ascii="Times New Roman" w:hAnsi="Times New Roman" w:cs="Times New Roman"/>
            <w:color w:val="000000" w:themeColor="text1"/>
            <w:sz w:val="24"/>
            <w:szCs w:val="24"/>
          </w:rPr>
          <w:t>список</w:t>
        </w:r>
      </w:hyperlink>
      <w:r>
        <w:rPr>
          <w:rFonts w:ascii="Times New Roman" w:hAnsi="Times New Roman" w:cs="Times New Roman"/>
          <w:color w:val="000000" w:themeColor="text1"/>
          <w:sz w:val="24"/>
          <w:szCs w:val="24"/>
        </w:rPr>
        <w:t xml:space="preserve"> выступлений на конференциях, оформленный в соответствии с приложением N 5 к Положению;</w:t>
      </w:r>
    </w:p>
    <w:p w:rsidR="00F15B85" w:rsidRDefault="00BB6989">
      <w:pPr>
        <w:spacing w:before="200"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 копия зачетной книжки (все заполненные</w:t>
      </w:r>
      <w:r>
        <w:rPr>
          <w:rFonts w:ascii="Times New Roman" w:hAnsi="Times New Roman" w:cs="Times New Roman"/>
          <w:color w:val="000000" w:themeColor="text1"/>
          <w:sz w:val="24"/>
          <w:szCs w:val="24"/>
        </w:rPr>
        <w:t xml:space="preserve"> страницы), заверенная образовательной организацией высшего образования в установленном порядке;</w:t>
      </w:r>
    </w:p>
    <w:p w:rsidR="00F15B85" w:rsidRDefault="00BB6989">
      <w:pPr>
        <w:spacing w:before="200"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 копии документов, подтверждающих победу или призовое место в региональных, всероссийских или международных научных или образовательных мероприятиях (грамоты</w:t>
      </w:r>
      <w:r>
        <w:rPr>
          <w:rFonts w:ascii="Times New Roman" w:hAnsi="Times New Roman" w:cs="Times New Roman"/>
          <w:color w:val="000000" w:themeColor="text1"/>
          <w:sz w:val="24"/>
          <w:szCs w:val="24"/>
        </w:rPr>
        <w:t>, дипломы, награды, патенты, статьи);</w:t>
      </w:r>
    </w:p>
    <w:p w:rsidR="00F15B85" w:rsidRDefault="00BB6989">
      <w:pPr>
        <w:spacing w:before="200" w:after="0" w:line="24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7) </w:t>
      </w:r>
      <w:hyperlink r:id="rId11" w:tooltip="consultantplus://offline/ref=28B83F5FCFEB49FDCDFE92EDFAACDBC4ECC76880762D75BD2239DB0A317447679ECED894EABB5D2983591C6C14K1L" w:history="1">
        <w:r>
          <w:rPr>
            <w:rFonts w:ascii="Times New Roman" w:hAnsi="Times New Roman" w:cs="Times New Roman"/>
            <w:color w:val="000000" w:themeColor="text1"/>
            <w:sz w:val="24"/>
            <w:szCs w:val="24"/>
          </w:rPr>
          <w:t>согласие</w:t>
        </w:r>
      </w:hyperlink>
      <w:r>
        <w:rPr>
          <w:rFonts w:ascii="Times New Roman" w:hAnsi="Times New Roman" w:cs="Times New Roman"/>
          <w:color w:val="000000" w:themeColor="text1"/>
          <w:sz w:val="24"/>
          <w:szCs w:val="24"/>
        </w:rPr>
        <w:t xml:space="preserve"> на обработку персональных данных по форме согласно приложению N 6 к Положению.</w:t>
      </w:r>
    </w:p>
    <w:p w:rsidR="00F15B85" w:rsidRDefault="00BB6989">
      <w:pPr>
        <w:spacing w:before="200" w:after="0" w:line="240" w:lineRule="auto"/>
        <w:ind w:firstLine="540"/>
        <w:jc w:val="both"/>
        <w:rPr>
          <w:rFonts w:ascii="Times New Roman" w:hAnsi="Times New Roman" w:cs="Times New Roman"/>
          <w:sz w:val="24"/>
          <w:szCs w:val="24"/>
        </w:rPr>
      </w:pPr>
      <w:r>
        <w:rPr>
          <w:rFonts w:ascii="Times New Roman" w:hAnsi="Times New Roman" w:cs="Times New Roman"/>
          <w:color w:val="000000" w:themeColor="text1"/>
          <w:sz w:val="24"/>
          <w:szCs w:val="24"/>
        </w:rPr>
        <w:t>8) Материалы оцениваютс</w:t>
      </w:r>
      <w:r>
        <w:rPr>
          <w:rFonts w:ascii="Times New Roman" w:hAnsi="Times New Roman" w:cs="Times New Roman"/>
          <w:sz w:val="24"/>
          <w:szCs w:val="24"/>
        </w:rPr>
        <w:t>я по следующим критериям:</w:t>
      </w:r>
    </w:p>
    <w:p w:rsidR="00F15B85" w:rsidRDefault="00BB6989">
      <w:pPr>
        <w:spacing w:before="2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соответствие комплектности и оформления материалов установленным Положением о конкурсном отборе требованиям</w:t>
      </w:r>
      <w:r>
        <w:rPr>
          <w:rFonts w:ascii="Times New Roman" w:hAnsi="Times New Roman" w:cs="Times New Roman"/>
          <w:sz w:val="24"/>
          <w:szCs w:val="24"/>
        </w:rPr>
        <w:t>;</w:t>
      </w:r>
    </w:p>
    <w:p w:rsidR="00F15B85" w:rsidRDefault="00BB6989">
      <w:pPr>
        <w:spacing w:before="2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соответствие направления исследования научной работы одной из приоритетных групп технологий Национальной технологической инициативы, </w:t>
      </w:r>
      <w:r>
        <w:rPr>
          <w:rFonts w:ascii="Times New Roman" w:eastAsia="Times New Roman" w:hAnsi="Times New Roman" w:cs="Times New Roman"/>
          <w:sz w:val="24"/>
          <w:szCs w:val="24"/>
          <w:lang w:eastAsia="ar-SA"/>
        </w:rPr>
        <w:t>развитию цифровой экономики</w:t>
      </w:r>
      <w:r>
        <w:rPr>
          <w:rFonts w:ascii="Times New Roman" w:hAnsi="Times New Roman" w:cs="Times New Roman"/>
          <w:sz w:val="24"/>
          <w:szCs w:val="24"/>
        </w:rPr>
        <w:t>;</w:t>
      </w:r>
    </w:p>
    <w:p w:rsidR="00F15B85" w:rsidRDefault="00BB6989">
      <w:pPr>
        <w:spacing w:before="2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соответствие тематики и содержания студенческого проекта</w:t>
      </w:r>
      <w:r>
        <w:rPr>
          <w:rFonts w:ascii="Times New Roman" w:eastAsia="Times New Roman" w:hAnsi="Times New Roman" w:cs="Times New Roman"/>
          <w:sz w:val="24"/>
          <w:szCs w:val="24"/>
          <w:lang w:eastAsia="ar-SA"/>
        </w:rPr>
        <w:t xml:space="preserve"> (проект должен содержать инфо</w:t>
      </w:r>
      <w:r>
        <w:rPr>
          <w:rFonts w:ascii="Times New Roman" w:eastAsia="Times New Roman" w:hAnsi="Times New Roman" w:cs="Times New Roman"/>
          <w:sz w:val="24"/>
          <w:szCs w:val="24"/>
          <w:lang w:eastAsia="ar-SA"/>
        </w:rPr>
        <w:t xml:space="preserve">рмацию об </w:t>
      </w:r>
      <w:r>
        <w:rPr>
          <w:rFonts w:ascii="Times New Roman" w:eastAsia="Calibri" w:hAnsi="Times New Roman" w:cs="Times New Roman"/>
          <w:sz w:val="24"/>
          <w:szCs w:val="24"/>
        </w:rPr>
        <w:t>овладении комплексными компетенциями своей профессиональной деятельности</w:t>
      </w:r>
      <w:r>
        <w:rPr>
          <w:rFonts w:ascii="Times New Roman" w:eastAsia="Times New Roman" w:hAnsi="Times New Roman" w:cs="Times New Roman"/>
          <w:sz w:val="24"/>
          <w:szCs w:val="24"/>
          <w:lang w:eastAsia="ar-SA"/>
        </w:rPr>
        <w:t>)</w:t>
      </w:r>
      <w:r>
        <w:rPr>
          <w:rFonts w:ascii="Times New Roman" w:hAnsi="Times New Roman" w:cs="Times New Roman"/>
          <w:sz w:val="24"/>
          <w:szCs w:val="24"/>
        </w:rPr>
        <w:t>;</w:t>
      </w:r>
    </w:p>
    <w:p w:rsidR="00F15B85" w:rsidRDefault="00BB6989">
      <w:pPr>
        <w:spacing w:before="2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наличие документов, подтверждающих призовые места на региональных, всероссийских или международных научных или образовательных мероприятиях;</w:t>
      </w:r>
    </w:p>
    <w:p w:rsidR="00F15B85" w:rsidRDefault="00BB6989">
      <w:pPr>
        <w:spacing w:before="2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 международное мероприяти</w:t>
      </w:r>
      <w:r>
        <w:rPr>
          <w:rFonts w:ascii="Times New Roman" w:hAnsi="Times New Roman" w:cs="Times New Roman"/>
          <w:sz w:val="24"/>
          <w:szCs w:val="24"/>
        </w:rPr>
        <w:t>е, заявленное для представления научной работы или студенческого проекта.</w:t>
      </w:r>
    </w:p>
    <w:p w:rsidR="00F15B85" w:rsidRDefault="00BB6989">
      <w:pPr>
        <w:spacing w:before="2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 результатам рассмотрения документов, представленных участниками конкурсного отбора, комиссия определяет 7 победителей конкурсного отбора: 3 победителя в номинации "Рынки НТИ: Техн</w:t>
      </w:r>
      <w:r>
        <w:rPr>
          <w:rFonts w:ascii="Times New Roman" w:hAnsi="Times New Roman" w:cs="Times New Roman"/>
          <w:sz w:val="24"/>
          <w:szCs w:val="24"/>
        </w:rPr>
        <w:t>ологический вызов", 2 победителя в номинации "Цифровая экономика" и 2 победителя в номинации "Я - профессионал".</w:t>
      </w:r>
    </w:p>
    <w:p w:rsidR="00F15B85" w:rsidRDefault="00BB6989">
      <w:pPr>
        <w:spacing w:before="2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 основании протокола заседания комиссии издается приказ Министерства об итогах конкурсного отбора в текущем году с указанием размера финансов</w:t>
      </w:r>
      <w:r>
        <w:rPr>
          <w:rFonts w:ascii="Times New Roman" w:hAnsi="Times New Roman" w:cs="Times New Roman"/>
          <w:sz w:val="24"/>
          <w:szCs w:val="24"/>
        </w:rPr>
        <w:t>ой поддержки каждому победителю конкурсного отбора.</w:t>
      </w:r>
    </w:p>
    <w:p w:rsidR="00F15B85" w:rsidRDefault="00BB6989">
      <w:pPr>
        <w:spacing w:before="2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Информация об итогах конкурсного отбора размещается на официальном сайте Министерства в информационно-телекоммуникационной сети Интернет по адресу http://www.minobr.ns</w:t>
      </w:r>
      <w:bookmarkStart w:id="1" w:name="_GoBack"/>
      <w:bookmarkEnd w:id="1"/>
      <w:r>
        <w:rPr>
          <w:rFonts w:ascii="Times New Roman" w:hAnsi="Times New Roman" w:cs="Times New Roman"/>
          <w:sz w:val="24"/>
          <w:szCs w:val="24"/>
        </w:rPr>
        <w:t>o.ru не позднее 10 дней со дня издани</w:t>
      </w:r>
      <w:r>
        <w:rPr>
          <w:rFonts w:ascii="Times New Roman" w:hAnsi="Times New Roman" w:cs="Times New Roman"/>
          <w:sz w:val="24"/>
          <w:szCs w:val="24"/>
        </w:rPr>
        <w:t>я приказа Министерства об итогах конкурсного отбора.</w:t>
      </w:r>
    </w:p>
    <w:p w:rsidR="00F15B85" w:rsidRDefault="00BB6989">
      <w:pPr>
        <w:spacing w:before="2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Победители конкурсного отбора награждаются дипломами победителя конкурсного отбора, участникам конкурсного отбора вручаются сертификаты.</w:t>
      </w:r>
    </w:p>
    <w:p w:rsidR="00F15B85" w:rsidRDefault="00BB6989">
      <w:pPr>
        <w:spacing w:before="2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Награждение победителей конкурсного отбора и вручение сертификатов участникам конкурсного отбора осуществляется в торжественной обстановке.</w:t>
      </w:r>
    </w:p>
    <w:p w:rsidR="00F15B85" w:rsidRDefault="00F15B85">
      <w:pPr>
        <w:spacing w:after="0" w:line="240" w:lineRule="auto"/>
        <w:ind w:firstLine="709"/>
        <w:jc w:val="both"/>
        <w:rPr>
          <w:rFonts w:ascii="Times New Roman" w:hAnsi="Times New Roman" w:cs="Times New Roman"/>
          <w:sz w:val="24"/>
          <w:szCs w:val="24"/>
        </w:rPr>
      </w:pPr>
    </w:p>
    <w:p w:rsidR="00F15B85" w:rsidRDefault="00BB698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Победители конкурсного отбора должны представить научную работу или студенческий проект в течение в течение календа</w:t>
      </w:r>
      <w:r>
        <w:rPr>
          <w:rFonts w:ascii="Times New Roman" w:hAnsi="Times New Roman" w:cs="Times New Roman"/>
          <w:sz w:val="24"/>
          <w:szCs w:val="24"/>
        </w:rPr>
        <w:t>рного года, следующего за годом предоставления финансовой поддержки, на международном мероприятии, проводимом за пределами Новосибирской области или Российской Федерации.</w:t>
      </w:r>
    </w:p>
    <w:p w:rsidR="00F15B85" w:rsidRDefault="00F15B85">
      <w:pPr>
        <w:spacing w:after="0" w:line="240" w:lineRule="auto"/>
        <w:ind w:firstLine="709"/>
        <w:jc w:val="both"/>
        <w:rPr>
          <w:rFonts w:ascii="Times New Roman" w:hAnsi="Times New Roman" w:cs="Times New Roman"/>
          <w:bCs/>
          <w:sz w:val="24"/>
          <w:szCs w:val="24"/>
        </w:rPr>
      </w:pPr>
    </w:p>
    <w:p w:rsidR="00F15B85" w:rsidRDefault="00BB6989">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Отчет об участии в международном мероприятии победители конкурсного отбора представл</w:t>
      </w:r>
      <w:r>
        <w:rPr>
          <w:rFonts w:ascii="Times New Roman" w:hAnsi="Times New Roman" w:cs="Times New Roman"/>
          <w:bCs/>
          <w:sz w:val="24"/>
          <w:szCs w:val="24"/>
        </w:rPr>
        <w:t>яют в Министерство до 28 декабря года, следующего за годом получения финансовой поддержки. Отчет должен включать копии сертификата участника или диплома победителя, иных документов, подтверждающих выезд на международное мероприятие (квитанции об оплате орг</w:t>
      </w:r>
      <w:r>
        <w:rPr>
          <w:rFonts w:ascii="Times New Roman" w:hAnsi="Times New Roman" w:cs="Times New Roman"/>
          <w:bCs/>
          <w:sz w:val="24"/>
          <w:szCs w:val="24"/>
        </w:rPr>
        <w:t>взноса, оформленные надлежащим образом документы, свидетельствующие о расходах, связанных с выездом на международное мероприятие (документы о найме жилого помещения, фактических расходах по проезду и об иных расходах (на сумму не менее 60% от суммы финансо</w:t>
      </w:r>
      <w:r>
        <w:rPr>
          <w:rFonts w:ascii="Times New Roman" w:hAnsi="Times New Roman" w:cs="Times New Roman"/>
          <w:bCs/>
          <w:sz w:val="24"/>
          <w:szCs w:val="24"/>
        </w:rPr>
        <w:t>вой поддержки)</w:t>
      </w:r>
    </w:p>
    <w:p w:rsidR="00F15B85" w:rsidRDefault="00BB6989">
      <w:pPr>
        <w:tabs>
          <w:tab w:val="left" w:pos="4073"/>
        </w:tabs>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ab/>
      </w:r>
    </w:p>
    <w:p w:rsidR="00F15B85" w:rsidRDefault="00F15B85">
      <w:pPr>
        <w:rPr>
          <w:rFonts w:ascii="Times New Roman" w:hAnsi="Times New Roman" w:cs="Times New Roman"/>
          <w:sz w:val="24"/>
          <w:szCs w:val="24"/>
        </w:rPr>
      </w:pPr>
    </w:p>
    <w:sectPr w:rsidR="00F15B85">
      <w:headerReference w:type="default" r:id="rId12"/>
      <w:headerReference w:type="first" r:id="rId13"/>
      <w:footerReference w:type="first" r:id="rId14"/>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6989" w:rsidRDefault="00BB6989">
      <w:pPr>
        <w:spacing w:after="0" w:line="240" w:lineRule="auto"/>
      </w:pPr>
      <w:r>
        <w:separator/>
      </w:r>
    </w:p>
  </w:endnote>
  <w:endnote w:type="continuationSeparator" w:id="0">
    <w:p w:rsidR="00BB6989" w:rsidRDefault="00BB69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B85" w:rsidRDefault="00F15B85">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6989" w:rsidRDefault="00BB6989">
      <w:pPr>
        <w:spacing w:after="0" w:line="240" w:lineRule="auto"/>
      </w:pPr>
      <w:r>
        <w:separator/>
      </w:r>
    </w:p>
  </w:footnote>
  <w:footnote w:type="continuationSeparator" w:id="0">
    <w:p w:rsidR="00BB6989" w:rsidRDefault="00BB69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B85" w:rsidRDefault="00BB6989">
    <w:pPr>
      <w:pStyle w:val="ab"/>
      <w:jc w:val="center"/>
    </w:pPr>
    <w:r>
      <w:fldChar w:fldCharType="begin"/>
    </w:r>
    <w:r>
      <w:instrText>PAGE \* MERGEFORMAT</w:instrText>
    </w:r>
    <w:r>
      <w:fldChar w:fldCharType="separate"/>
    </w:r>
    <w:r w:rsidR="0060690D">
      <w:rPr>
        <w:noProof/>
      </w:rPr>
      <w:t>2</w:t>
    </w:r>
    <w:r>
      <w:fldChar w:fldCharType="end"/>
    </w:r>
  </w:p>
  <w:p w:rsidR="00F15B85" w:rsidRDefault="00F15B85">
    <w:pPr>
      <w:pStyle w:val="a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B85" w:rsidRDefault="00F15B85">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B85"/>
    <w:rsid w:val="0060690D"/>
    <w:rsid w:val="00BB6989"/>
    <w:rsid w:val="00F15B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1402C9-9E6C-4C19-89BF-5BCDB51BF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f">
    <w:name w:val="caption"/>
    <w:basedOn w:val="a"/>
    <w:next w:val="a"/>
    <w:uiPriority w:val="35"/>
    <w:semiHidden/>
    <w:unhideWhenUsed/>
    <w:qFormat/>
    <w:rPr>
      <w:b/>
      <w:bCs/>
      <w:color w:val="4F81BD" w:themeColor="accent1"/>
      <w:sz w:val="18"/>
      <w:szCs w:val="18"/>
    </w:rPr>
  </w:style>
  <w:style w:type="character" w:customStyle="1" w:styleId="ae">
    <w:name w:val="Нижний колонтитул Знак"/>
    <w:link w:val="ad"/>
    <w:uiPriority w:val="99"/>
  </w:style>
  <w:style w:type="table" w:styleId="af0">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1">
    <w:name w:val="Hyperlink"/>
    <w:uiPriority w:val="99"/>
    <w:unhideWhenUsed/>
    <w:rPr>
      <w:color w:val="0000FF" w:themeColor="hyperlink"/>
      <w:u w:val="single"/>
    </w:rPr>
  </w:style>
  <w:style w:type="paragraph" w:styleId="af2">
    <w:name w:val="footnote text"/>
    <w:basedOn w:val="a"/>
    <w:link w:val="af3"/>
    <w:uiPriority w:val="99"/>
    <w:semiHidden/>
    <w:unhideWhenUsed/>
    <w:pPr>
      <w:spacing w:after="40" w:line="240" w:lineRule="auto"/>
    </w:pPr>
    <w:rPr>
      <w:sz w:val="18"/>
    </w:rPr>
  </w:style>
  <w:style w:type="character" w:customStyle="1" w:styleId="af3">
    <w:name w:val="Текст сноски Знак"/>
    <w:link w:val="af2"/>
    <w:uiPriority w:val="99"/>
    <w:rPr>
      <w:sz w:val="18"/>
    </w:rPr>
  </w:style>
  <w:style w:type="character" w:styleId="af4">
    <w:name w:val="footnote reference"/>
    <w:basedOn w:val="a0"/>
    <w:uiPriority w:val="99"/>
    <w:unhideWhenUsed/>
    <w:rPr>
      <w:vertAlign w:val="superscript"/>
    </w:rPr>
  </w:style>
  <w:style w:type="paragraph" w:styleId="af5">
    <w:name w:val="endnote text"/>
    <w:basedOn w:val="a"/>
    <w:link w:val="af6"/>
    <w:uiPriority w:val="99"/>
    <w:semiHidden/>
    <w:unhideWhenUsed/>
    <w:pPr>
      <w:spacing w:after="0" w:line="240" w:lineRule="auto"/>
    </w:pPr>
    <w:rPr>
      <w:sz w:val="20"/>
    </w:rPr>
  </w:style>
  <w:style w:type="character" w:customStyle="1" w:styleId="af6">
    <w:name w:val="Текст концевой сноски Знак"/>
    <w:link w:val="af5"/>
    <w:uiPriority w:val="99"/>
    <w:rPr>
      <w:sz w:val="20"/>
    </w:rPr>
  </w:style>
  <w:style w:type="character" w:styleId="af7">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8B83F5FCFEB49FDCDFE92EDFAACDBC4ECC76880762D75BD2239DB0A317447679ECED894EABB5D2983591C6714K8L"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consultantplus://offline/ref=28B83F5FCFEB49FDCDFE92EDFAACDBC4ECC76880762D75BD2239DB0A317447679ECED894EABB5D2983591C6514K8L" TargetMode="External"/><Relationship Id="rId12"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28B83F5FCFEB49FDCDFE92EDFAACDBC4ECC76880762D75BD2239DB0A317447679ECED894EABB5D2983591D6D14K2L" TargetMode="External"/><Relationship Id="rId11" Type="http://schemas.openxmlformats.org/officeDocument/2006/relationships/hyperlink" Target="consultantplus://offline/ref=28B83F5FCFEB49FDCDFE92EDFAACDBC4ECC76880762D75BD2239DB0A317447679ECED894EABB5D2983591C6C14K1L"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consultantplus://offline/ref=28B83F5FCFEB49FDCDFE92EDFAACDBC4ECC76880762D75BD2239DB0A317447679ECED894EABB5D2983591C6214K7L" TargetMode="External"/><Relationship Id="rId4" Type="http://schemas.openxmlformats.org/officeDocument/2006/relationships/footnotes" Target="footnotes.xml"/><Relationship Id="rId9" Type="http://schemas.openxmlformats.org/officeDocument/2006/relationships/hyperlink" Target="consultantplus://offline/ref=28B83F5FCFEB49FDCDFE92EDFAACDBC4ECC76880762D75BD2239DB0A317447679ECED894EABB5D2983591C6114K8L"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1237</Words>
  <Characters>7056</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Золотарева Ирина Алексеевна</dc:creator>
  <cp:lastModifiedBy>Плотникова Наталья Владимировна</cp:lastModifiedBy>
  <cp:revision>2</cp:revision>
  <dcterms:created xsi:type="dcterms:W3CDTF">2026-11-02T05:03:00Z</dcterms:created>
  <dcterms:modified xsi:type="dcterms:W3CDTF">2026-11-02T05:03:00Z</dcterms:modified>
</cp:coreProperties>
</file>