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25 марта 2020 г.</w:t>
      </w:r>
    </w:p>
    <w:p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>
      <w:pPr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В НГТУ НЭТИ разработали первый учебник по лингвистике жестовых языков на русском языке</w:t>
      </w:r>
    </w:p>
    <w:p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Учебник разработчиков из НГТУ НЭТИ представляет собой первое на русском языке систематическое изложение основ лингвистики жестовых языков с учетом новейших теоретических достижений в этой области.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Учебник дает представление о лингвистике жестовых языков как о динамично развивающейся науке, он знакомит читателя с основными понятиями и терминологией этого научного направления, демонстрирует разнообразие жестовых языков мира, их специфику по сравнению со звуковыми языками, а также представляет на этом фоне имеющиеся на сегодня сведения о русском жестовом языке (РЖЯ).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«Одна из главных целей учебника — восполнить практически полное отсутствие русскоязычных учебников и пособий по жестовой лингвистике. В нем впервые на русском языке в систематизированном виде рассматриваются основные понятия и термины жестовой лингвистики. Кроме того, в этой книге мы также постарались по возможности полно представить имеющиеся на сегодня сведения о русском жестовом языке. Поэтому она может в числе прочего служить и обзором современных лингвистических исследований РЖЯ», — говорит руководитель проекта, один из авторов учебника, доцент кафедры филологии НГТУ НЭТИ Светлана Буркова.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Учебник предназначен в первую очередь для подготовки переводчиков РЖЯ, которая в настоящее время ведется в двух университетах нашей страны — НГТУ НЭТИ и Московском лингвистическом университете, однако он будет интересен и студентам, обучающимся по направлениям «Фундаментальная и прикладная лингвистика», «Специальное (дефектологическое) образование», профиль «Сурдопедагогика». 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«Учебник будет интересен и самим носителям РЖЯ. Поскольку процессы признания жестовых языков до сих пор сталкиваются с трудностями, благодаря глубоко укоренившимся заблуждениям, свойственным в том числе и многим их носителям, о том, что эти языки не являются «настоящими»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языками. Этот учебник повышает престиж РЖЯ в глазах его носителей, позволяет взглянуть на него как на полноправный язык. Примечательно, что в его создании активно принимали участие и носители РЖЯ», — комментирует Светлана Буркова. 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Над учебником работал коллектив профессиональных лингвистов, в течение нескольких лет занимающихся исследованиями жестовых языков, преподаватели, переводчики и носители русского жестового языка. Пособие одобрено редакционной коллегией серии «Учебники НГТУ».</w:t>
      </w:r>
    </w:p>
    <w:p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Русский жестовый язык (РЖЯ) получил официальный статус в 2012 году. Признание этого языка полноценной системой коммуникации гарантирует возможность получения услуг по переводу в органах государственной власти и местного самоуправления людям с нарушениями слуха, подготовку переводчиков и преподавателей РЖЯ и обеспечение обучающихся этому языку учебниками и учебными пособиями.</w:t>
      </w:r>
    </w:p>
    <w:p>
      <w:pPr>
        <w:spacing w:after="0" w:line="360" w:lineRule="auto"/>
        <w:jc w:val="both"/>
        <w:rPr>
          <w:rFonts w:ascii="Arial" w:hAnsi="Arial" w:cs="Arial"/>
          <w:b/>
          <w:sz w:val="28"/>
          <w:szCs w:val="24"/>
        </w:rPr>
      </w:pPr>
    </w:p>
    <w:p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Для СМИ</w:t>
      </w:r>
    </w:p>
    <w:p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>
        <w:rPr>
          <w:rStyle w:val="a4"/>
          <w:rFonts w:ascii="Arial" w:hAnsi="Arial" w:cs="Arial"/>
          <w:color w:val="000000" w:themeColor="text1"/>
          <w:u w:val="none"/>
        </w:rPr>
        <w:t xml:space="preserve">, специалист по связям с общественностью, +7-913-062-49-28, </w:t>
      </w:r>
      <w:bookmarkStart w:id="0" w:name="_GoBack"/>
      <w:bookmarkEnd w:id="0"/>
      <w:r>
        <w:fldChar w:fldCharType="begin"/>
      </w:r>
      <w:r>
        <w:instrText xml:space="preserve"> HYPERLINK "mailto:derevyagina@corp.nstu.ru" </w:instrText>
      </w:r>
      <w:r>
        <w:fldChar w:fldCharType="separate"/>
      </w:r>
      <w:r>
        <w:rPr>
          <w:rStyle w:val="a4"/>
          <w:rFonts w:ascii="Arial" w:hAnsi="Arial" w:cs="Arial"/>
          <w:color w:val="000000" w:themeColor="text1"/>
          <w:shd w:val="clear" w:color="auto" w:fill="FFFFFF"/>
        </w:rPr>
        <w:t>derevyagina@corp.nstu.ru</w:t>
      </w:r>
      <w:r>
        <w:rPr>
          <w:rStyle w:val="a4"/>
          <w:rFonts w:ascii="Arial" w:hAnsi="Arial" w:cs="Arial"/>
          <w:color w:val="000000" w:themeColor="text1"/>
          <w:shd w:val="clear" w:color="auto" w:fill="FFFFFF"/>
        </w:rPr>
        <w:fldChar w:fldCharType="end"/>
      </w:r>
    </w:p>
    <w:p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7" w:history="1">
        <w:r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>
        <w:tc>
          <w:tcPr>
            <w:tcW w:w="3190" w:type="dxa"/>
            <w:hideMark/>
          </w:tcPr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6565085" r:id="rId10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6565086" r:id="rId1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6565087" r:id="rId18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6565088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6565089" r:id="rId3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>
      <w:pPr>
        <w:rPr>
          <w:rFonts w:ascii="Times New Roman" w:hAnsi="Times New Roman" w:cs="Times New Roman"/>
          <w:sz w:val="16"/>
          <w:szCs w:val="16"/>
        </w:rPr>
      </w:pPr>
    </w:p>
    <w:sect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364341-8FD3-48C3-8611-77706D554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Pr>
      <w:rFonts w:ascii="Tahoma" w:hAnsi="Tahoma" w:cs="Tahoma"/>
      <w:sz w:val="16"/>
      <w:szCs w:val="16"/>
    </w:rPr>
  </w:style>
  <w:style w:type="character" w:customStyle="1" w:styleId="hl">
    <w:name w:val="hl"/>
    <w:basedOn w:val="a0"/>
  </w:style>
  <w:style w:type="character" w:styleId="aa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2A2FE5-E98B-4F27-AAF3-C2B440738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VK</cp:lastModifiedBy>
  <cp:revision>7</cp:revision>
  <dcterms:created xsi:type="dcterms:W3CDTF">2020-03-23T12:22:00Z</dcterms:created>
  <dcterms:modified xsi:type="dcterms:W3CDTF">2020-03-24T07:25:00Z</dcterms:modified>
</cp:coreProperties>
</file>