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7FECD2A8" w14:paraId="66EA8674" wp14:textId="06A3DB71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718A6707" wp14:anchorId="460D7E47">
            <wp:extent cx="5393584" cy="837142"/>
            <wp:effectExtent l="0" t="0" r="0" b="0"/>
            <wp:docPr id="111141307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4e243adaba24e5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93584" cy="837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7FECD2A8" w14:paraId="3470383D" wp14:textId="3A3D2695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16 июня 2020 г.</w:t>
      </w:r>
    </w:p>
    <w:p xmlns:wp14="http://schemas.microsoft.com/office/word/2010/wordml" w:rsidP="7FECD2A8" w14:paraId="5B2393D3" wp14:textId="60A5781D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7FECD2A8" w14:paraId="6E99FA7E" wp14:textId="44CF21EC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Ученые НГТУ НЭТИ разработают мобильную медицинскую систему, которая сможет выявить на ранних стадиях определенные заболевания человека</w:t>
      </w:r>
    </w:p>
    <w:p xmlns:wp14="http://schemas.microsoft.com/office/word/2010/wordml" w:rsidP="7FECD2A8" w14:paraId="5676BCC6" wp14:textId="01DDC15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Телемедицинский комплекс позволит обнаружить легочные и сердечные отклонения, решить проблему качества медицинского персонала в небольших городах и сельской местности, комплекс сможет анализировать основные показатели организма человека: делать ЭКГ в домашних условиях, измерять давление, пульс, температуру, уровень сахара и кислорода в крови. </w:t>
      </w:r>
    </w:p>
    <w:p xmlns:wp14="http://schemas.microsoft.com/office/word/2010/wordml" w:rsidP="7FECD2A8" w14:paraId="49BB90D6" wp14:textId="6E0E95E6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«Сейчас мы приобрели оборудование для того, чтобы сделать опытный образец такой системы. Ее основное преимущество в том, что ей сможет воспользоваться каждый человек без специального образования. Устройство самостоятельно сможет измерить функциональные показатели органов человека и через защищенное интернет-соединение отправить данные в медицинское учреждение, для принятия врачами дальнейшего решения. Комплекс должен быть максимально доступен, в том числе финансово», — говорит декан факультета автоматики и вычислительной техники НГТУ НЭТИ Иван Рева.</w:t>
      </w:r>
    </w:p>
    <w:p xmlns:wp14="http://schemas.microsoft.com/office/word/2010/wordml" w:rsidP="7FECD2A8" w14:paraId="363A4F09" wp14:textId="529C4F03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Устройство будет предназначено для измерения основных показателей здоровья человека: оно </w:t>
      </w:r>
      <w:r w:rsidRPr="7FECD2A8" w:rsidR="7FECD2A8">
        <w:rPr>
          <w:rFonts w:ascii="Times New Roman" w:hAnsi="Times New Roman" w:eastAsia="Times New Roman" w:cs="Times New Roman"/>
          <w:noProof w:val="0"/>
          <w:color w:val="000000" w:themeColor="text1" w:themeTint="FF" w:themeShade="FF"/>
          <w:sz w:val="28"/>
          <w:szCs w:val="28"/>
          <w:lang w:val="ru-RU"/>
        </w:rPr>
        <w:t>зафиксирует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показатели электрокардиограммы, электроэнцефалограммы, позволит 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измерят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ь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сатурацию кислорода в крови, мышечное напряжение и характеристики мышечной вентиляции. Оно будет автоматически обрабатывать и оцифровывать полученные данные.</w:t>
      </w:r>
    </w:p>
    <w:p xmlns:wp14="http://schemas.microsoft.com/office/word/2010/wordml" w:rsidP="7FECD2A8" w14:paraId="0A3E3BC0" wp14:textId="7400DA11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«Аналоги представлены в виде большой системы: центральный блок и периферийные устройства, каждое из которых обрабатывает свой показатель. Наша разработка будет мобильной: она будет реализована в виде небольшого блока, к которому подключаются датчики, измеряющие показания. Наша цель — сделать устройство, </w:t>
      </w:r>
      <w:r w:rsidRPr="7FECD2A8" w:rsidR="7FECD2A8">
        <w:rPr>
          <w:rFonts w:ascii="Times New Roman" w:hAnsi="Times New Roman" w:eastAsia="Times New Roman" w:cs="Times New Roman"/>
          <w:noProof w:val="0"/>
          <w:color w:val="000000" w:themeColor="text1" w:themeTint="FF" w:themeShade="FF"/>
          <w:sz w:val="28"/>
          <w:szCs w:val="28"/>
          <w:lang w:val="ru-RU"/>
        </w:rPr>
        <w:t>с помощью которого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каждый с легкостью сможет следить за состоянием своего здоровья», — комментирует доцент кафедры систем сбора и обработки данных, руководитель направления биотехнических систем и технологий НГТУ НЭТИ Александр Павлов. </w:t>
      </w:r>
    </w:p>
    <w:p xmlns:wp14="http://schemas.microsoft.com/office/word/2010/wordml" w:rsidP="7FECD2A8" w14:paraId="1BBBBEAE" wp14:textId="05FDDC54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Устройство позволит быстрее получить консультацию врачей: основные показатели здоровья человек </w:t>
      </w:r>
      <w:r w:rsidRPr="7FECD2A8" w:rsidR="7FECD2A8">
        <w:rPr>
          <w:rFonts w:ascii="Times New Roman" w:hAnsi="Times New Roman" w:eastAsia="Times New Roman" w:cs="Times New Roman"/>
          <w:noProof w:val="0"/>
          <w:color w:val="000000" w:themeColor="text1" w:themeTint="FF" w:themeShade="FF"/>
          <w:sz w:val="28"/>
          <w:szCs w:val="28"/>
          <w:lang w:val="ru-RU"/>
        </w:rPr>
        <w:t>узнает</w:t>
      </w:r>
      <w:r w:rsidRPr="7FECD2A8" w:rsidR="7FECD2A8">
        <w:rPr>
          <w:rFonts w:ascii="Times New Roman" w:hAnsi="Times New Roman" w:eastAsia="Times New Roman" w:cs="Times New Roman"/>
          <w:noProof w:val="0"/>
          <w:color w:val="FF0000"/>
          <w:sz w:val="28"/>
          <w:szCs w:val="28"/>
          <w:lang w:val="ru-RU"/>
        </w:rPr>
        <w:t xml:space="preserve"> 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самостоятельно до приема у доктора. Главное преимущество разработки: пациент 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сможет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получить консультацию дистанционно у любого врача, в том числе самой высокой квалификации. Так разработка поможет решить проблему качества медицинского персонала в небольших городах и сельской местности. </w:t>
      </w:r>
    </w:p>
    <w:p xmlns:wp14="http://schemas.microsoft.com/office/word/2010/wordml" w:rsidP="7FECD2A8" w14:paraId="651261D6" wp14:textId="4EB17A08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Другой важный эффект разработки — ранняя диагностика болезней. «Современный человек редко проходит медицинское обследование, потому что это долго, </w:t>
      </w:r>
      <w:proofErr w:type="spellStart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трудозатратно</w:t>
      </w:r>
      <w:proofErr w:type="spellEnd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: надо куда-то ехать, тратить время и деньги. Но когда для обследования надо просто прикрепить «пару» датчиков дома, это совсем другое дело», — говорит Иван Рева. </w:t>
      </w:r>
    </w:p>
    <w:p xmlns:wp14="http://schemas.microsoft.com/office/word/2010/wordml" w:rsidP="7FECD2A8" w14:paraId="0A16B691" wp14:textId="6BFDFC23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 помощью телемедицинского комплекса также можно будет анализировать состояние здоровья множества людей в городах, делать выводы об их общих патологиях, негативных сторонах образа жизни и давать рекомендации. </w:t>
      </w:r>
    </w:p>
    <w:p xmlns:wp14="http://schemas.microsoft.com/office/word/2010/wordml" w:rsidP="7FECD2A8" w14:paraId="320D34A4" wp14:textId="7C215363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«Контролируя показатели легочной вентиляции, насыщения крови кислородом, можно делать выводы о системных изменениях в состоянии здоровья человека. Например, в регионах, в которых высокий уровень каменноугольной пыли, можно будет выявить ее влияние на состояние здоровья людей и выявить патологию. Можно будет определить влияние мелкодисперсных частиц на здоровье людей, которые работают в шахтах или влияние лакокрасочных материалов на здоровье тех, кто работает с ними. Перечень болезней заранее спрогнозировать невозможно, нужно проводить клинические испытания», — комментирует Александр Павлов.</w:t>
      </w:r>
    </w:p>
    <w:p xmlns:wp14="http://schemas.microsoft.com/office/word/2010/wordml" w:rsidP="7FECD2A8" w14:paraId="43642135" wp14:textId="7B38D9A6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На данный момент разработка находится на стадии проектирования, первые научные результаты </w:t>
      </w:r>
      <w:r w:rsidRPr="7FECD2A8" w:rsidR="7FECD2A8">
        <w:rPr>
          <w:rFonts w:ascii="Times New Roman" w:hAnsi="Times New Roman" w:eastAsia="Times New Roman" w:cs="Times New Roman"/>
          <w:noProof w:val="0"/>
          <w:color w:val="000000" w:themeColor="text1" w:themeTint="FF" w:themeShade="FF"/>
          <w:sz w:val="28"/>
          <w:szCs w:val="28"/>
          <w:lang w:val="ru-RU"/>
        </w:rPr>
        <w:t>планируется получить</w:t>
      </w: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осенью 2021 года.</w:t>
      </w:r>
    </w:p>
    <w:p xmlns:wp14="http://schemas.microsoft.com/office/word/2010/wordml" w:rsidP="7FECD2A8" w14:paraId="26EF0A15" wp14:textId="79903EFB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>
        <w:br/>
      </w: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7FECD2A8" w14:paraId="6381A8B2" wp14:textId="6E7E9ED7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395a6fb17ac7427b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7FECD2A8" w14:paraId="45A70846" wp14:textId="665422A0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95cc505b18034794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7FECD2A8" w14:paraId="50664FFA" wp14:textId="41BA42DA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bf5b6880ed4b43de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kurbanov@corp.nstu.ru</w:t>
        </w:r>
      </w:hyperlink>
    </w:p>
    <w:p xmlns:wp14="http://schemas.microsoft.com/office/word/2010/wordml" w14:paraId="618FDDF7" wp14:textId="57B5BA5B">
      <w:r w:rsidRPr="7FECD2A8" w:rsidR="7FECD2A8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7FECD2A8" w:rsidTr="7FECD2A8" w14:paraId="020789E8">
        <w:tc>
          <w:tcPr>
            <w:tcW w:w="3009" w:type="dxa"/>
            <w:tcMar/>
          </w:tcPr>
          <w:p w:rsidR="7FECD2A8" w:rsidRDefault="7FECD2A8" w14:paraId="77C4B21F" w14:textId="68933B4B">
            <w:hyperlink r:id="R613103e158b348ce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7FECD2A8" w:rsidRDefault="7FECD2A8" w14:paraId="78D513CA" w14:textId="2CEC0527">
            <w:hyperlink r:id="R61940dd9441e429c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7FECD2A8" w:rsidRDefault="7FECD2A8" w14:paraId="5E06AFC1" w14:textId="477BA8EA">
            <w:hyperlink r:id="R827acb1bc49e4d29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7FECD2A8" w:rsidRDefault="7FECD2A8" w14:paraId="736BDE0D" w14:textId="09D1075B">
            <w:hyperlink r:id="R6f61e5b0ba014a54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7FECD2A8" w:rsidRDefault="7FECD2A8" w14:paraId="509271EC" w14:textId="1F7ACD4C">
            <w:hyperlink r:id="R8b2115ccf8a04a01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7FECD2A8" w:rsidR="7FECD2A8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99ed5e0831094cbd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nstu.ru/fotobank</w:t>
              </w:r>
            </w:hyperlink>
            <w:r w:rsidRPr="7FECD2A8" w:rsidR="7FECD2A8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03d45f3364d244ef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7FECD2A8" w:rsidRDefault="7FECD2A8" w14:paraId="41C70D4F" w14:textId="52C1F2FF">
            <w:hyperlink r:id="R7457e79ed59a4692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7FECD2A8" w:rsidRDefault="7FECD2A8" w14:paraId="7E9A832D" w14:textId="55E28DEA">
            <w:hyperlink r:id="R9a481c2ea2194022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7FECD2A8" w:rsidRDefault="7FECD2A8" w14:paraId="06C3E048" w14:textId="1DFC0A53">
            <w:hyperlink r:id="R0e299397248548dd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xmlns:wp14="http://schemas.microsoft.com/office/word/2010/wordml" w14:paraId="702793BE" wp14:textId="69292243"/>
    <w:p xmlns:wp14="http://schemas.microsoft.com/office/word/2010/wordml" w:rsidP="7FECD2A8" w14:paraId="501817AE" wp14:textId="24C269BE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2C7AF644"/>
  <w15:docId w15:val="{f4a523a2-b61a-46c2-a190-249fb0cb7a9e}"/>
  <w:rsids>
    <w:rsidRoot w:val="2C7AF644"/>
    <w:rsid w:val="2C7AF644"/>
    <w:rsid w:val="702C240C"/>
    <w:rsid w:val="7FECD2A8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mailto:is@nstu.ru" TargetMode="External" Id="R395a6fb17ac7427b" /><Relationship Type="http://schemas.openxmlformats.org/officeDocument/2006/relationships/hyperlink" Target="mailto:derevyagina@corp.nstu.ru" TargetMode="External" Id="R95cc505b18034794" /><Relationship Type="http://schemas.openxmlformats.org/officeDocument/2006/relationships/hyperlink" Target="mailto:kurbanov@corp.nstu.ru" TargetMode="External" Id="Rbf5b6880ed4b43de" /><Relationship Type="http://schemas.openxmlformats.org/officeDocument/2006/relationships/hyperlink" Target="https://twitter.com/nstu_news" TargetMode="External" Id="R613103e158b348ce" /><Relationship Type="http://schemas.openxmlformats.org/officeDocument/2006/relationships/hyperlink" Target="https://vk.com/nstu_vk" TargetMode="External" Id="R61940dd9441e429c" /><Relationship Type="http://schemas.openxmlformats.org/officeDocument/2006/relationships/hyperlink" Target="https://www.facebook.com/nstunovosti/" TargetMode="External" Id="R827acb1bc49e4d29" /><Relationship Type="http://schemas.openxmlformats.org/officeDocument/2006/relationships/hyperlink" Target="https://www.youtube.com/user/VideoNSTU" TargetMode="External" Id="R6f61e5b0ba014a54" /><Relationship Type="http://schemas.openxmlformats.org/officeDocument/2006/relationships/hyperlink" Target="https://www.instagram.com/nstu_online/" TargetMode="External" Id="R8b2115ccf8a04a01" /><Relationship Type="http://schemas.openxmlformats.org/officeDocument/2006/relationships/hyperlink" Target="http://www.nstu.ru/fotobank/" TargetMode="External" Id="R99ed5e0831094cbd" /><Relationship Type="http://schemas.openxmlformats.org/officeDocument/2006/relationships/hyperlink" Target="http://www.nstu.ru/video/" TargetMode="External" Id="R03d45f3364d244ef" /><Relationship Type="http://schemas.openxmlformats.org/officeDocument/2006/relationships/hyperlink" Target="http://www.nstu.ru/news" TargetMode="External" Id="R7457e79ed59a4692" /><Relationship Type="http://schemas.openxmlformats.org/officeDocument/2006/relationships/hyperlink" Target="http://www.nstu.ru/pressreleases" TargetMode="External" Id="R9a481c2ea2194022" /><Relationship Type="http://schemas.openxmlformats.org/officeDocument/2006/relationships/hyperlink" Target="http://nstu.ru/is" TargetMode="External" Id="R0e299397248548dd" /><Relationship Type="http://schemas.openxmlformats.org/officeDocument/2006/relationships/image" Target="/media/image3.png" Id="R64e243adaba24e5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2020-06-15T06:07:34.1161405Z</dcterms:created>
  <dcterms:modified xsi:type="dcterms:W3CDTF">2020-06-16T05:57:03.9784783Z</dcterms:modified>
  <dc:creator>Руслан Курбанов</dc:creator>
  <lastModifiedBy>Руслан Курбанов</lastModifiedBy>
</coreProperties>
</file>