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D51C7" w:rsidRDefault="004923E9">
      <w:pPr>
        <w:spacing w:line="349" w:lineRule="auto"/>
      </w:pPr>
      <w:r>
        <w:rPr>
          <w:noProof/>
          <w:lang w:val="ru-RU"/>
        </w:rPr>
        <w:drawing>
          <wp:inline distT="114300" distB="114300" distL="114300" distR="114300">
            <wp:extent cx="5731200" cy="889000"/>
            <wp:effectExtent l="0" t="0" r="0" b="0"/>
            <wp:docPr id="11" name="image1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1.png"/>
                    <pic:cNvPicPr preferRelativeResize="0"/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31200" cy="8890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DD51C7" w:rsidRDefault="00DD51C7">
      <w:pPr>
        <w:spacing w:line="283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DD51C7" w:rsidRDefault="004923E9">
      <w:pPr>
        <w:spacing w:line="283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10 ноября 2021 г.</w:t>
      </w:r>
    </w:p>
    <w:p w:rsidR="00DD51C7" w:rsidRDefault="004923E9">
      <w:pPr>
        <w:spacing w:line="283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Пресс-релиз</w:t>
      </w:r>
    </w:p>
    <w:p w:rsidR="00DD51C7" w:rsidRDefault="004923E9">
      <w:pPr>
        <w:spacing w:before="280" w:after="280" w:line="261" w:lineRule="auto"/>
        <w:rPr>
          <w:rFonts w:ascii="Times New Roman" w:eastAsia="Times New Roman" w:hAnsi="Times New Roman" w:cs="Times New Roman"/>
          <w:b/>
          <w:sz w:val="32"/>
          <w:szCs w:val="32"/>
        </w:rPr>
      </w:pPr>
      <w:r>
        <w:rPr>
          <w:rFonts w:ascii="Times New Roman" w:eastAsia="Times New Roman" w:hAnsi="Times New Roman" w:cs="Times New Roman"/>
          <w:b/>
          <w:sz w:val="32"/>
          <w:szCs w:val="32"/>
        </w:rPr>
        <w:t>Ученые НГТУ НЭТИ создали ускоренный метод оценки деградации материала для авиации</w:t>
      </w:r>
    </w:p>
    <w:p w:rsidR="00DD51C7" w:rsidRDefault="004923E9">
      <w:pPr>
        <w:spacing w:after="120" w:line="305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Ученые кафедры проектирования технологических машин Новосибирского государственного технического университета НЭТИ разработали метод, позволяющий ускоренно и без испытаний с разрушением определить предельное напряженно-деформированное состояние данного мат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ериала, применяемого в авиации. Применение метода позволит бороться с усталостным напряжением материала, вовремя определять, когда </w:t>
      </w:r>
      <w:r w:rsidRPr="004923E9">
        <w:rPr>
          <w:rFonts w:ascii="Times New Roman" w:eastAsia="Times New Roman" w:hAnsi="Times New Roman" w:cs="Times New Roman"/>
          <w:b/>
          <w:sz w:val="28"/>
          <w:szCs w:val="28"/>
        </w:rPr>
        <w:t>он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приходит в негодность, тем самым ликвидируя создаваемую опасность.</w:t>
      </w:r>
    </w:p>
    <w:p w:rsidR="00DD51C7" w:rsidRDefault="004923E9">
      <w:pPr>
        <w:spacing w:after="120" w:line="305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Актуальность проекта обусловлена необходимость</w:t>
      </w:r>
      <w:r>
        <w:rPr>
          <w:rFonts w:ascii="Times New Roman" w:eastAsia="Times New Roman" w:hAnsi="Times New Roman" w:cs="Times New Roman"/>
          <w:sz w:val="28"/>
          <w:szCs w:val="28"/>
        </w:rPr>
        <w:t>ю оценки материалов, применяемых в авиации, поскольку анализ всех видов разрушений показывает, что 80—90% преждевременных разрушений связаны с процессами усталости.</w:t>
      </w:r>
    </w:p>
    <w:p w:rsidR="00DD51C7" w:rsidRDefault="004923E9">
      <w:pPr>
        <w:spacing w:after="120" w:line="305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Усталость — процесс накопления повреждений материала под действием переменных напряжений, п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риводящий к деградации свойств, образованию и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развитию трещин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и разрушению. Из-за усталостного напряжения произошла катастрофа на Саяно-Шушенской ГЭС летом 2009 года — в результате разрушения от усталости шпилек крепления крышки турбины гидроагрегата. Еще </w:t>
      </w:r>
      <w:r>
        <w:rPr>
          <w:rFonts w:ascii="Times New Roman" w:eastAsia="Times New Roman" w:hAnsi="Times New Roman" w:cs="Times New Roman"/>
          <w:sz w:val="28"/>
          <w:szCs w:val="28"/>
        </w:rPr>
        <w:t>одна крупная катастрофа произошла в июне 1998 года на железной дороге: поезд с 287 пассажирами, следовавший из Мюнхена в Гамбург со скоростью 200 км/ч, превратился в груду металла в результате усталостного разрушения бандажа колеса.</w:t>
      </w:r>
    </w:p>
    <w:p w:rsidR="00DD51C7" w:rsidRDefault="004923E9">
      <w:pPr>
        <w:spacing w:after="120" w:line="305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В авиационной отрасли п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роблема стоит еще острее, поскольку при разрушении части самолета в воздухе у пассажиров и экипажа практически нет шансов выжить. Из-за отсутствия сегодня методик </w:t>
      </w: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оценки деградации материала авиаконструкторы вынуждены проводить долгие разрушающие испытания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. В России для авиации и космонавтики классические испытания на усталость ведут институты ЦАГИ 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СибНИА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Основной недостаток таких испытаний — высокая трудоемкость (разрушение значительного числа образцов), большая продолжительность (годы испытаний) и высо</w:t>
      </w:r>
      <w:r>
        <w:rPr>
          <w:rFonts w:ascii="Times New Roman" w:eastAsia="Times New Roman" w:hAnsi="Times New Roman" w:cs="Times New Roman"/>
          <w:sz w:val="28"/>
          <w:szCs w:val="28"/>
        </w:rPr>
        <w:t>кие финансовые затраты.</w:t>
      </w:r>
    </w:p>
    <w:p w:rsidR="00DD51C7" w:rsidRDefault="004923E9">
      <w:pPr>
        <w:spacing w:after="120" w:line="305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Другая важная проблема, которую помогает решить метод, — фундаментальная. Именно таким образом можно добиться понимания самой природы усталостного разрушения.</w:t>
      </w:r>
    </w:p>
    <w:p w:rsidR="00DD51C7" w:rsidRDefault="004923E9">
      <w:pPr>
        <w:spacing w:after="120" w:line="305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Многолетнее исследование, поддержанное грантом РФФИ, помогло разработать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метод, который может стать альтернативой классическим испытаниям. «Обеспечена повторяемость 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воспроизводимость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результатов в исследовании. То есть результаты нашего метода можно получать на аналогичных машинах в любой стране мира! Благодаря разработанному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методу нам удалось внести значительный вклад в прикладную науку. Основы ускоренного метода исследования деградации материала позволяют, не разрушая материал, охарактеризовать его сопротивление усталости. Причем мы не просто развили основы этого метода с п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озиций механики сплошной среды, но и заглянули в структуру материала», — рассказал доцент кафедры проектирования технологических машин, канд.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техн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наук Кирилл Захарченко.</w:t>
      </w:r>
    </w:p>
    <w:p w:rsidR="00DD51C7" w:rsidRDefault="004923E9">
      <w:pPr>
        <w:spacing w:after="120" w:line="305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Эффективность метода подтверждена на установке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Instron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За годы работы учеными было </w:t>
      </w:r>
      <w:r>
        <w:rPr>
          <w:rFonts w:ascii="Times New Roman" w:eastAsia="Times New Roman" w:hAnsi="Times New Roman" w:cs="Times New Roman"/>
          <w:sz w:val="28"/>
          <w:szCs w:val="28"/>
        </w:rPr>
        <w:t>испытано множество разных марок алюминиевых и титановых сплавов, а также стали. В параметрах испытаний учитывается влияние эксплуатационно-технологических факторов, а также тот факт, что в последние годы увеличилось количество марок материалов, применяемых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в авиации. За время работы </w:t>
      </w:r>
      <w:r w:rsidRPr="004923E9">
        <w:rPr>
          <w:rFonts w:ascii="Times New Roman" w:eastAsia="Times New Roman" w:hAnsi="Times New Roman" w:cs="Times New Roman"/>
          <w:sz w:val="28"/>
          <w:szCs w:val="28"/>
        </w:rPr>
        <w:t>методы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исследования стали глубже — добавились применение рентгеноструктурного анализа и анализ микроструктуры поверхности. Все это позволило поставить временную точку и собрать результаты воедино в виде законченной работы.</w:t>
      </w:r>
    </w:p>
    <w:p w:rsidR="00DD51C7" w:rsidRDefault="004923E9">
      <w:pPr>
        <w:spacing w:after="120" w:line="305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«Мы начали процесс внедрения нашей мето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дики в авиапромышленность. Так, под моим личным руководством выполнен проект совместно с ПАО </w:t>
      </w: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«Компания «Сухой» «ОКБ Сухого» — «Отработка режимов технологического процесса изготовления панелей (формообразованием заготовки) изделия Т-50 из сплавов В95очТ2 и </w:t>
      </w:r>
      <w:r>
        <w:rPr>
          <w:rFonts w:ascii="Times New Roman" w:eastAsia="Times New Roman" w:hAnsi="Times New Roman" w:cs="Times New Roman"/>
          <w:sz w:val="28"/>
          <w:szCs w:val="28"/>
        </w:rPr>
        <w:t>В-1461Т1» в 2017 году. В этом проекте успешно применен наш метод ускоренной оценки влияния эксплуатационно-технологических факторов на сопротивление металлов усталостному разрушению. В процессе развития данного метода был получен неожиданный интересный рез</w:t>
      </w:r>
      <w:r>
        <w:rPr>
          <w:rFonts w:ascii="Times New Roman" w:eastAsia="Times New Roman" w:hAnsi="Times New Roman" w:cs="Times New Roman"/>
          <w:sz w:val="28"/>
          <w:szCs w:val="28"/>
        </w:rPr>
        <w:t>ультат о влиянии циклической составляющей на формообразование плит в режиме ползучести. В этом году получен патент на изобретение», — пояснил Захарченко.</w:t>
      </w:r>
    </w:p>
    <w:p w:rsidR="004923E9" w:rsidRPr="00553159" w:rsidRDefault="004923E9" w:rsidP="004923E9">
      <w:pPr>
        <w:suppressAutoHyphens/>
        <w:spacing w:after="120"/>
        <w:rPr>
          <w:rFonts w:ascii="Times New Roman" w:hAnsi="Times New Roman" w:cs="Times New Roman"/>
          <w:sz w:val="24"/>
          <w:szCs w:val="24"/>
        </w:rPr>
      </w:pPr>
      <w:r w:rsidRPr="00553159">
        <w:rPr>
          <w:rFonts w:ascii="Times New Roman" w:hAnsi="Times New Roman" w:cs="Times New Roman"/>
          <w:sz w:val="24"/>
          <w:szCs w:val="24"/>
        </w:rPr>
        <w:t>________________________________________________________________</w:t>
      </w:r>
    </w:p>
    <w:p w:rsidR="004923E9" w:rsidRPr="00553159" w:rsidRDefault="004923E9" w:rsidP="004923E9">
      <w:pPr>
        <w:suppressAutoHyphens/>
        <w:spacing w:after="120"/>
        <w:rPr>
          <w:rFonts w:ascii="Times New Roman" w:hAnsi="Times New Roman" w:cs="Times New Roman"/>
          <w:sz w:val="24"/>
          <w:szCs w:val="24"/>
        </w:rPr>
      </w:pPr>
      <w:r w:rsidRPr="00553159">
        <w:rPr>
          <w:rFonts w:ascii="Times New Roman" w:hAnsi="Times New Roman" w:cs="Times New Roman"/>
          <w:sz w:val="24"/>
          <w:szCs w:val="24"/>
        </w:rPr>
        <w:t>Для СМИ</w:t>
      </w:r>
    </w:p>
    <w:p w:rsidR="004923E9" w:rsidRPr="00234D52" w:rsidRDefault="004923E9" w:rsidP="004923E9">
      <w:pPr>
        <w:suppressAutoHyphens/>
        <w:rPr>
          <w:rFonts w:ascii="Times New Roman" w:hAnsi="Times New Roman" w:cs="Times New Roman"/>
          <w:color w:val="0000FF"/>
          <w:sz w:val="24"/>
          <w:szCs w:val="24"/>
          <w:u w:val="single"/>
        </w:rPr>
      </w:pPr>
      <w:r w:rsidRPr="00234D52">
        <w:rPr>
          <w:rFonts w:ascii="Times New Roman" w:hAnsi="Times New Roman" w:cs="Times New Roman"/>
          <w:color w:val="0000FF"/>
          <w:sz w:val="24"/>
          <w:szCs w:val="24"/>
        </w:rPr>
        <w:t xml:space="preserve">Юрий Лобанов, пресс-секретарь, +7-923-143-50-65, </w:t>
      </w:r>
      <w:hyperlink r:id="rId5" w:history="1">
        <w:r w:rsidRPr="00234D52">
          <w:rPr>
            <w:rFonts w:ascii="Times New Roman" w:hAnsi="Times New Roman" w:cs="Times New Roman"/>
            <w:color w:val="0000FF"/>
            <w:sz w:val="24"/>
            <w:szCs w:val="24"/>
            <w:u w:val="single"/>
          </w:rPr>
          <w:t>is@nstu.ru</w:t>
        </w:r>
      </w:hyperlink>
    </w:p>
    <w:p w:rsidR="004923E9" w:rsidRPr="00234D52" w:rsidRDefault="004923E9" w:rsidP="004923E9">
      <w:pPr>
        <w:suppressAutoHyphens/>
        <w:spacing w:after="120"/>
        <w:rPr>
          <w:rFonts w:ascii="Times New Roman" w:hAnsi="Times New Roman" w:cs="Times New Roman"/>
          <w:sz w:val="24"/>
          <w:szCs w:val="24"/>
        </w:rPr>
      </w:pPr>
      <w:r w:rsidRPr="00234D52">
        <w:rPr>
          <w:rFonts w:ascii="Times New Roman" w:hAnsi="Times New Roman" w:cs="Times New Roman"/>
          <w:sz w:val="24"/>
          <w:szCs w:val="24"/>
        </w:rPr>
        <w:t>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4923E9" w:rsidRPr="00234D52" w:rsidTr="00E735EA">
        <w:tc>
          <w:tcPr>
            <w:tcW w:w="3190" w:type="dxa"/>
            <w:shd w:val="clear" w:color="auto" w:fill="auto"/>
          </w:tcPr>
          <w:p w:rsidR="004923E9" w:rsidRPr="00234D52" w:rsidRDefault="004923E9" w:rsidP="00E735EA">
            <w:pPr>
              <w:tabs>
                <w:tab w:val="center" w:pos="4677"/>
                <w:tab w:val="right" w:pos="9355"/>
              </w:tabs>
              <w:suppressAutoHyphens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04A10787" wp14:editId="30AA8193">
                  <wp:extent cx="152400" cy="142875"/>
                  <wp:effectExtent l="0" t="0" r="0" b="9525"/>
                  <wp:docPr id="23" name="Рисунок 23">
                    <a:hlinkClick xmlns:a="http://schemas.openxmlformats.org/drawingml/2006/main" r:id="rId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>
                            <a:hlinkClick r:id="rId6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fldChar w:fldCharType="begin"/>
            </w:r>
            <w:r w:rsidRPr="004923E9">
              <w:rPr>
                <w:lang w:val="en-US"/>
              </w:rPr>
              <w:instrText xml:space="preserve"> HYPERLINK "https://twitter.com/nstu_news" </w:instrText>
            </w:r>
            <w:r>
              <w:fldChar w:fldCharType="separate"/>
            </w:r>
            <w:r w:rsidRPr="00234D52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t>twitter.com/</w:t>
            </w:r>
            <w:proofErr w:type="spellStart"/>
            <w:r w:rsidRPr="00234D52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t>nstu_news</w:t>
            </w:r>
            <w:proofErr w:type="spellEnd"/>
            <w:r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fldChar w:fldCharType="end"/>
            </w:r>
          </w:p>
          <w:p w:rsidR="004923E9" w:rsidRPr="00234D52" w:rsidRDefault="004923E9" w:rsidP="00E735EA">
            <w:pPr>
              <w:tabs>
                <w:tab w:val="center" w:pos="4677"/>
                <w:tab w:val="right" w:pos="9355"/>
              </w:tabs>
              <w:suppressAutoHyphens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1839A018" wp14:editId="75BF8238">
                  <wp:extent cx="152400" cy="152400"/>
                  <wp:effectExtent l="0" t="0" r="0" b="0"/>
                  <wp:docPr id="10" name="Рисунок 10">
                    <a:hlinkClick xmlns:a="http://schemas.openxmlformats.org/drawingml/2006/main" r:id="rId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">
                            <a:hlinkClick r:id="rId8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fldChar w:fldCharType="begin"/>
            </w:r>
            <w:r w:rsidRPr="004923E9">
              <w:rPr>
                <w:lang w:val="en-US"/>
              </w:rPr>
              <w:instrText xml:space="preserve"> HYPERLINK "https://vk.com/nstu_vk" </w:instrText>
            </w:r>
            <w:r>
              <w:fldChar w:fldCharType="separate"/>
            </w:r>
            <w:r w:rsidRPr="00234D52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t>vk.com/</w:t>
            </w:r>
            <w:proofErr w:type="spellStart"/>
            <w:r w:rsidRPr="00234D52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t>nstu_vk</w:t>
            </w:r>
            <w:proofErr w:type="spellEnd"/>
            <w:r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fldChar w:fldCharType="end"/>
            </w:r>
          </w:p>
          <w:p w:rsidR="004923E9" w:rsidRPr="00234D52" w:rsidRDefault="004923E9" w:rsidP="00E735EA">
            <w:pPr>
              <w:tabs>
                <w:tab w:val="center" w:pos="4677"/>
                <w:tab w:val="right" w:pos="9355"/>
              </w:tabs>
              <w:suppressAutoHyphens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4EF3A5D0" wp14:editId="742D05FC">
                  <wp:extent cx="142875" cy="142875"/>
                  <wp:effectExtent l="0" t="0" r="9525" b="9525"/>
                  <wp:docPr id="9" name="Рисунок 9">
                    <a:hlinkClick xmlns:a="http://schemas.openxmlformats.org/drawingml/2006/main" r:id="rId1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>
                            <a:hlinkClick r:id="rId10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327" r="6891" b="543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2" w:history="1"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facebook.com/</w:t>
              </w:r>
              <w:proofErr w:type="spellStart"/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4923E9" w:rsidRPr="00234D52" w:rsidRDefault="004923E9" w:rsidP="00E735EA">
            <w:pPr>
              <w:tabs>
                <w:tab w:val="center" w:pos="4677"/>
                <w:tab w:val="right" w:pos="9355"/>
              </w:tabs>
              <w:suppressAutoHyphens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7E4B8430" wp14:editId="321B1827">
                  <wp:extent cx="152400" cy="152400"/>
                  <wp:effectExtent l="0" t="0" r="0" b="0"/>
                  <wp:docPr id="8" name="Рисунок 8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1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        <a:hlinkClick r:id="rId13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fldChar w:fldCharType="begin"/>
            </w:r>
            <w:r w:rsidRPr="004923E9">
              <w:rPr>
                <w:lang w:val="en-US"/>
              </w:rPr>
              <w:instrText xml:space="preserve"> HYPERLINK "https://www.youtube.com/user/VideoNSTU" </w:instrText>
            </w:r>
            <w:r>
              <w:fldChar w:fldCharType="separate"/>
            </w:r>
            <w:r w:rsidRPr="00234D52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t>youtube.com/user/</w:t>
            </w:r>
            <w:proofErr w:type="spellStart"/>
            <w:r w:rsidRPr="00234D52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t>VideoNSTU</w:t>
            </w:r>
            <w:proofErr w:type="spellEnd"/>
            <w:r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fldChar w:fldCharType="end"/>
            </w:r>
          </w:p>
          <w:p w:rsidR="004923E9" w:rsidRPr="00234D52" w:rsidRDefault="004923E9" w:rsidP="00E735EA">
            <w:pPr>
              <w:tabs>
                <w:tab w:val="center" w:pos="4677"/>
                <w:tab w:val="right" w:pos="9355"/>
              </w:tabs>
              <w:suppressAutoHyphens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547A6D9A" wp14:editId="77CB9A30">
                  <wp:extent cx="152400" cy="152400"/>
                  <wp:effectExtent l="0" t="0" r="0" b="0"/>
                  <wp:docPr id="7" name="Рисунок 7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1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        <a:hlinkClick r:id="rId15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fldChar w:fldCharType="begin"/>
            </w:r>
            <w:r w:rsidRPr="004923E9">
              <w:rPr>
                <w:lang w:val="en-US"/>
              </w:rPr>
              <w:instrText xml:space="preserve"> HYPERLINK "https://www.instagram.com/nstu_online/" </w:instrText>
            </w:r>
            <w:r>
              <w:fldChar w:fldCharType="separate"/>
            </w:r>
            <w:r w:rsidRPr="00234D52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t>instagram.com/</w:t>
            </w:r>
            <w:proofErr w:type="spellStart"/>
            <w:r w:rsidRPr="00234D52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t>nstu_online</w:t>
            </w:r>
            <w:proofErr w:type="spellEnd"/>
            <w:r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fldChar w:fldCharType="end"/>
            </w:r>
            <w:r w:rsidRPr="00234D5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br/>
            </w:r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58E71D32" wp14:editId="3557E773">
                  <wp:extent cx="152400" cy="152400"/>
                  <wp:effectExtent l="0" t="0" r="0" b="0"/>
                  <wp:docPr id="6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1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        <a:hlinkClick r:id="rId17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fldChar w:fldCharType="begin"/>
            </w:r>
            <w:r w:rsidRPr="004923E9">
              <w:rPr>
                <w:lang w:val="en-US"/>
              </w:rPr>
              <w:instrText xml:space="preserve"> HYPERLINK "http://www.nstu.ru/fotobank/" </w:instrText>
            </w:r>
            <w:r>
              <w:fldChar w:fldCharType="separate"/>
            </w:r>
            <w:r w:rsidRPr="00234D52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t>nstu.ru/</w:t>
            </w:r>
            <w:proofErr w:type="spellStart"/>
            <w:r w:rsidRPr="00234D52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t>fotobank</w:t>
            </w:r>
            <w:proofErr w:type="spellEnd"/>
            <w:r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fldChar w:fldCharType="end"/>
            </w:r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0856E9EB" wp14:editId="09588642">
                  <wp:extent cx="152400" cy="142875"/>
                  <wp:effectExtent l="0" t="0" r="0" b="9525"/>
                  <wp:docPr id="5" name="Рисунок 5">
                    <a:hlinkClick xmlns:a="http://schemas.openxmlformats.org/drawingml/2006/main" r:id="rId1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>
                            <a:hlinkClick r:id="rId19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fldChar w:fldCharType="begin"/>
            </w:r>
            <w:r w:rsidRPr="004923E9">
              <w:rPr>
                <w:lang w:val="en-US"/>
              </w:rPr>
              <w:instrText xml:space="preserve"> HYPERLINK "http://www.nstu.ru/video/" </w:instrText>
            </w:r>
            <w:r>
              <w:fldChar w:fldCharType="separate"/>
            </w:r>
            <w:r w:rsidRPr="00234D52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t>nstu.ru/video</w:t>
            </w:r>
            <w:r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fldChar w:fldCharType="end"/>
            </w:r>
          </w:p>
        </w:tc>
        <w:tc>
          <w:tcPr>
            <w:tcW w:w="3191" w:type="dxa"/>
            <w:shd w:val="clear" w:color="auto" w:fill="auto"/>
          </w:tcPr>
          <w:p w:rsidR="004923E9" w:rsidRPr="00234D52" w:rsidRDefault="004923E9" w:rsidP="00E735EA">
            <w:pPr>
              <w:tabs>
                <w:tab w:val="center" w:pos="4677"/>
                <w:tab w:val="right" w:pos="9355"/>
              </w:tabs>
              <w:suppressAutoHyphens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24235A0F" wp14:editId="7B42C13F">
                  <wp:extent cx="142875" cy="152400"/>
                  <wp:effectExtent l="0" t="0" r="9525" b="0"/>
                  <wp:docPr id="4" name="Рисунок 4">
                    <a:hlinkClick xmlns:a="http://schemas.openxmlformats.org/drawingml/2006/main" r:id="rId2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>
                            <a:hlinkClick r:id="rId21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fldChar w:fldCharType="begin"/>
            </w:r>
            <w:r w:rsidRPr="004923E9">
              <w:rPr>
                <w:lang w:val="en-US"/>
              </w:rPr>
              <w:instrText xml:space="preserve"> HYPERLINK "http://www.nstu.ru/news" </w:instrText>
            </w:r>
            <w:r>
              <w:fldChar w:fldCharType="separate"/>
            </w:r>
            <w:r w:rsidRPr="00234D52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t>nstu.ru/news</w:t>
            </w:r>
            <w:r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fldChar w:fldCharType="end"/>
            </w:r>
          </w:p>
          <w:p w:rsidR="004923E9" w:rsidRPr="00234D52" w:rsidRDefault="004923E9" w:rsidP="00E735EA">
            <w:pPr>
              <w:tabs>
                <w:tab w:val="center" w:pos="4677"/>
                <w:tab w:val="right" w:pos="9355"/>
              </w:tabs>
              <w:suppressAutoHyphens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4AFC78E2" wp14:editId="52B65EA0">
                  <wp:extent cx="152400" cy="142875"/>
                  <wp:effectExtent l="0" t="0" r="0" b="9525"/>
                  <wp:docPr id="3" name="Рисунок 3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>
                            <a:hlinkClick r:id="rId23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fldChar w:fldCharType="begin"/>
            </w:r>
            <w:r w:rsidRPr="004923E9">
              <w:rPr>
                <w:lang w:val="en-US"/>
              </w:rPr>
              <w:instrText xml:space="preserve"> HYPERLINK "http://www.nstu.ru/pressreleases" </w:instrText>
            </w:r>
            <w:r>
              <w:fldChar w:fldCharType="separate"/>
            </w:r>
            <w:r w:rsidRPr="00234D52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t>nstu.ru/</w:t>
            </w:r>
            <w:proofErr w:type="spellStart"/>
            <w:r w:rsidRPr="00234D52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t>pressreleases</w:t>
            </w:r>
            <w:proofErr w:type="spellEnd"/>
            <w:r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fldChar w:fldCharType="end"/>
            </w:r>
          </w:p>
          <w:p w:rsidR="004923E9" w:rsidRPr="00234D52" w:rsidRDefault="004923E9" w:rsidP="00E735EA">
            <w:pPr>
              <w:tabs>
                <w:tab w:val="center" w:pos="4677"/>
                <w:tab w:val="right" w:pos="9355"/>
              </w:tabs>
              <w:suppressAutoHyphens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395908E0" wp14:editId="27B650AB">
                  <wp:extent cx="152400" cy="152400"/>
                  <wp:effectExtent l="0" t="0" r="0" b="0"/>
                  <wp:docPr id="2" name="Рисунок 2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2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        <a:hlinkClick r:id="rId25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7" w:history="1"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nstu.ru/is</w:t>
              </w:r>
            </w:hyperlink>
          </w:p>
        </w:tc>
      </w:tr>
    </w:tbl>
    <w:p w:rsidR="00DD51C7" w:rsidRDefault="00DD51C7">
      <w:bookmarkStart w:id="0" w:name="_GoBack"/>
      <w:bookmarkEnd w:id="0"/>
    </w:p>
    <w:sectPr w:rsidR="00DD51C7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51C7"/>
    <w:rsid w:val="004923E9"/>
    <w:rsid w:val="00DD51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90FFCB4-66A3-4D3D-9A4E-23742BA8B8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5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vk.com/nstu_vk" TargetMode="External"/><Relationship Id="rId13" Type="http://schemas.openxmlformats.org/officeDocument/2006/relationships/hyperlink" Target="https://www.youtube.com/user/VideoNSTU" TargetMode="External"/><Relationship Id="rId18" Type="http://schemas.openxmlformats.org/officeDocument/2006/relationships/image" Target="media/image7.jpeg"/><Relationship Id="rId26" Type="http://schemas.openxmlformats.org/officeDocument/2006/relationships/image" Target="media/image11.png"/><Relationship Id="rId3" Type="http://schemas.openxmlformats.org/officeDocument/2006/relationships/webSettings" Target="webSettings.xml"/><Relationship Id="rId21" Type="http://schemas.openxmlformats.org/officeDocument/2006/relationships/hyperlink" Target="http://www.nstu.ru/news" TargetMode="External"/><Relationship Id="rId7" Type="http://schemas.openxmlformats.org/officeDocument/2006/relationships/image" Target="media/image2.png"/><Relationship Id="rId12" Type="http://schemas.openxmlformats.org/officeDocument/2006/relationships/hyperlink" Target="https://www.facebook.com/nstunovosti/" TargetMode="External"/><Relationship Id="rId17" Type="http://schemas.openxmlformats.org/officeDocument/2006/relationships/hyperlink" Target="http://www.nstu.ru/fotobank/" TargetMode="External"/><Relationship Id="rId25" Type="http://schemas.openxmlformats.org/officeDocument/2006/relationships/hyperlink" Target="http://nstu.ru/is" TargetMode="External"/><Relationship Id="rId2" Type="http://schemas.openxmlformats.org/officeDocument/2006/relationships/settings" Target="settings.xml"/><Relationship Id="rId16" Type="http://schemas.openxmlformats.org/officeDocument/2006/relationships/image" Target="media/image6.jpeg"/><Relationship Id="rId20" Type="http://schemas.openxmlformats.org/officeDocument/2006/relationships/image" Target="media/image8.png"/><Relationship Id="rId29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https://twitter.com/nstu_news" TargetMode="External"/><Relationship Id="rId11" Type="http://schemas.openxmlformats.org/officeDocument/2006/relationships/image" Target="media/image4.png"/><Relationship Id="rId24" Type="http://schemas.openxmlformats.org/officeDocument/2006/relationships/image" Target="media/image10.png"/><Relationship Id="rId5" Type="http://schemas.openxmlformats.org/officeDocument/2006/relationships/hyperlink" Target="mailto:is@nstu.ru" TargetMode="External"/><Relationship Id="rId15" Type="http://schemas.openxmlformats.org/officeDocument/2006/relationships/hyperlink" Target="https://www.instagram.com/nstu_online/" TargetMode="External"/><Relationship Id="rId23" Type="http://schemas.openxmlformats.org/officeDocument/2006/relationships/hyperlink" Target="http://www.nstu.ru/pressreleases" TargetMode="External"/><Relationship Id="rId28" Type="http://schemas.openxmlformats.org/officeDocument/2006/relationships/fontTable" Target="fontTable.xml"/><Relationship Id="rId10" Type="http://schemas.openxmlformats.org/officeDocument/2006/relationships/hyperlink" Target="https://www.facebook.com/nstunovosti/" TargetMode="External"/><Relationship Id="rId19" Type="http://schemas.openxmlformats.org/officeDocument/2006/relationships/hyperlink" Target="http://www.nstu.ru/video/" TargetMode="External"/><Relationship Id="rId4" Type="http://schemas.openxmlformats.org/officeDocument/2006/relationships/image" Target="media/image1.png"/><Relationship Id="rId9" Type="http://schemas.openxmlformats.org/officeDocument/2006/relationships/image" Target="media/image3.png"/><Relationship Id="rId14" Type="http://schemas.openxmlformats.org/officeDocument/2006/relationships/image" Target="media/image5.png"/><Relationship Id="rId22" Type="http://schemas.openxmlformats.org/officeDocument/2006/relationships/image" Target="media/image9.png"/><Relationship Id="rId27" Type="http://schemas.openxmlformats.org/officeDocument/2006/relationships/hyperlink" Target="http://nstu.ru/i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750</Words>
  <Characters>4278</Characters>
  <Application>Microsoft Office Word</Application>
  <DocSecurity>0</DocSecurity>
  <Lines>35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ISh</dc:creator>
  <cp:lastModifiedBy>ISh</cp:lastModifiedBy>
  <cp:revision>2</cp:revision>
  <dcterms:created xsi:type="dcterms:W3CDTF">2021-11-10T05:15:00Z</dcterms:created>
  <dcterms:modified xsi:type="dcterms:W3CDTF">2021-11-10T05:15:00Z</dcterms:modified>
</cp:coreProperties>
</file>