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32"/>
          <w:szCs w:val="32"/>
        </w:rPr>
      </w:pPr>
      <w:r>
        <w:rPr>
          <w:b/>
          <w:bCs/>
          <w:noProof/>
          <w:color w:val="000000"/>
          <w:sz w:val="32"/>
          <w:szCs w:val="32"/>
        </w:rPr>
        <w:drawing>
          <wp:inline distT="0" distB="0" distL="0" distR="0" wp14:anchorId="0B7A348D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32"/>
          <w:szCs w:val="32"/>
        </w:rPr>
      </w:pPr>
    </w:p>
    <w:p w:rsidR="00DC2FD2" w:rsidRP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24"/>
          <w:szCs w:val="24"/>
        </w:rPr>
      </w:pPr>
      <w:r w:rsidRPr="00DC2FD2">
        <w:rPr>
          <w:b/>
          <w:bCs/>
          <w:color w:val="000000"/>
          <w:sz w:val="24"/>
          <w:szCs w:val="24"/>
        </w:rPr>
        <w:t xml:space="preserve">4 </w:t>
      </w:r>
      <w:r w:rsidR="0065088B">
        <w:rPr>
          <w:b/>
          <w:bCs/>
          <w:color w:val="000000"/>
          <w:sz w:val="24"/>
          <w:szCs w:val="24"/>
        </w:rPr>
        <w:t>апреля</w:t>
      </w:r>
      <w:r w:rsidRPr="00DC2FD2">
        <w:rPr>
          <w:b/>
          <w:bCs/>
          <w:color w:val="000000"/>
          <w:sz w:val="24"/>
          <w:szCs w:val="24"/>
        </w:rPr>
        <w:t xml:space="preserve"> 2022 г. </w:t>
      </w:r>
    </w:p>
    <w:p w:rsidR="00DC2FD2" w:rsidRP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24"/>
          <w:szCs w:val="24"/>
        </w:rPr>
      </w:pPr>
      <w:r w:rsidRPr="00DC2FD2">
        <w:rPr>
          <w:b/>
          <w:bCs/>
          <w:color w:val="000000"/>
          <w:sz w:val="24"/>
          <w:szCs w:val="24"/>
        </w:rPr>
        <w:t>Пресс-анонс</w:t>
      </w:r>
    </w:p>
    <w:p w:rsid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/>
          <w:bCs/>
          <w:color w:val="000000"/>
          <w:sz w:val="32"/>
          <w:szCs w:val="32"/>
        </w:rPr>
      </w:pPr>
    </w:p>
    <w:p w:rsidR="0065088B" w:rsidRPr="0065088B" w:rsidRDefault="0065088B" w:rsidP="0065088B">
      <w:pPr>
        <w:widowControl/>
        <w:autoSpaceDE/>
        <w:autoSpaceDN/>
        <w:adjustRightInd/>
        <w:spacing w:after="270"/>
        <w:outlineLvl w:val="0"/>
        <w:rPr>
          <w:b/>
          <w:bCs/>
          <w:spacing w:val="5"/>
          <w:kern w:val="36"/>
          <w:sz w:val="32"/>
          <w:szCs w:val="32"/>
        </w:rPr>
      </w:pPr>
      <w:r w:rsidRPr="0065088B">
        <w:rPr>
          <w:b/>
          <w:bCs/>
          <w:spacing w:val="5"/>
          <w:kern w:val="36"/>
          <w:sz w:val="32"/>
          <w:szCs w:val="32"/>
        </w:rPr>
        <w:t>«Тотальный диктант» на русском жестовом языке пройдет в НГТУ НЭТИ</w:t>
      </w:r>
    </w:p>
    <w:p w:rsidR="0065088B" w:rsidRPr="0065088B" w:rsidRDefault="0065088B" w:rsidP="0065088B">
      <w:pPr>
        <w:widowControl/>
        <w:autoSpaceDE/>
        <w:autoSpaceDN/>
        <w:adjustRightInd/>
        <w:spacing w:after="200"/>
        <w:rPr>
          <w:b/>
          <w:color w:val="000000"/>
          <w:sz w:val="32"/>
          <w:szCs w:val="32"/>
          <w:shd w:val="clear" w:color="auto" w:fill="FFFFFF"/>
        </w:rPr>
      </w:pPr>
      <w:r w:rsidRPr="0065088B">
        <w:rPr>
          <w:b/>
          <w:bCs/>
          <w:color w:val="000000"/>
          <w:sz w:val="32"/>
          <w:szCs w:val="32"/>
        </w:rPr>
        <w:t>9 апреля в Институте социальных технологий НГТУ НЭТИ состоится Тотальный диктант для людей с нарушением слуха.</w:t>
      </w:r>
      <w:r w:rsidRPr="0065088B">
        <w:rPr>
          <w:color w:val="000000"/>
          <w:sz w:val="32"/>
          <w:szCs w:val="32"/>
          <w:shd w:val="clear" w:color="auto" w:fill="FFFFFF"/>
        </w:rPr>
        <w:t xml:space="preserve"> </w:t>
      </w:r>
      <w:r w:rsidRPr="0065088B">
        <w:rPr>
          <w:b/>
          <w:color w:val="000000"/>
          <w:sz w:val="32"/>
          <w:szCs w:val="32"/>
          <w:shd w:val="clear" w:color="auto" w:fill="FFFFFF"/>
        </w:rPr>
        <w:t>Акция пройдет в вузе уже в третий раз.</w:t>
      </w:r>
    </w:p>
    <w:p w:rsidR="0065088B" w:rsidRPr="0065088B" w:rsidRDefault="0065088B" w:rsidP="0065088B">
      <w:pPr>
        <w:widowControl/>
        <w:autoSpaceDE/>
        <w:autoSpaceDN/>
        <w:adjustRightInd/>
        <w:rPr>
          <w:color w:val="000000"/>
          <w:sz w:val="32"/>
          <w:szCs w:val="32"/>
          <w:shd w:val="clear" w:color="auto" w:fill="FFFFFF"/>
        </w:rPr>
      </w:pPr>
      <w:r w:rsidRPr="0065088B">
        <w:rPr>
          <w:color w:val="000000"/>
          <w:sz w:val="32"/>
          <w:szCs w:val="32"/>
          <w:shd w:val="clear" w:color="auto" w:fill="FFFFFF"/>
        </w:rPr>
        <w:t>На площадке Института социальный технологий будет организована работа двух переводчиков русского жестового языка Центра инклюзивного сопровождения вуза.</w:t>
      </w:r>
    </w:p>
    <w:p w:rsidR="0065088B" w:rsidRPr="0065088B" w:rsidRDefault="0065088B" w:rsidP="0065088B">
      <w:pPr>
        <w:widowControl/>
        <w:autoSpaceDE/>
        <w:autoSpaceDN/>
        <w:adjustRightInd/>
        <w:rPr>
          <w:color w:val="000000"/>
          <w:sz w:val="32"/>
          <w:szCs w:val="32"/>
          <w:shd w:val="clear" w:color="auto" w:fill="FFFFFF"/>
        </w:rPr>
      </w:pPr>
      <w:r w:rsidRPr="0065088B">
        <w:rPr>
          <w:color w:val="000000"/>
          <w:sz w:val="32"/>
          <w:szCs w:val="32"/>
          <w:shd w:val="clear" w:color="auto" w:fill="FFFFFF"/>
        </w:rPr>
        <w:t xml:space="preserve">В этом году текст Тотального диктанта на русском жестовом языке будут передавать Ольга </w:t>
      </w:r>
      <w:proofErr w:type="spellStart"/>
      <w:r w:rsidRPr="0065088B">
        <w:rPr>
          <w:color w:val="000000"/>
          <w:sz w:val="32"/>
          <w:szCs w:val="32"/>
          <w:shd w:val="clear" w:color="auto" w:fill="FFFFFF"/>
        </w:rPr>
        <w:t>Варинова</w:t>
      </w:r>
      <w:proofErr w:type="spellEnd"/>
      <w:r w:rsidRPr="0065088B">
        <w:rPr>
          <w:color w:val="000000"/>
          <w:sz w:val="32"/>
          <w:szCs w:val="32"/>
          <w:shd w:val="clear" w:color="auto" w:fill="FFFFFF"/>
        </w:rPr>
        <w:t xml:space="preserve"> и Светлана Елфимова (переводчики русского жестового языка 1 квалификационной категории).</w:t>
      </w:r>
    </w:p>
    <w:p w:rsidR="0065088B" w:rsidRPr="0065088B" w:rsidRDefault="0065088B" w:rsidP="0065088B">
      <w:pPr>
        <w:widowControl/>
        <w:autoSpaceDE/>
        <w:autoSpaceDN/>
        <w:adjustRightInd/>
        <w:rPr>
          <w:color w:val="000000"/>
          <w:sz w:val="32"/>
          <w:szCs w:val="32"/>
          <w:shd w:val="clear" w:color="auto" w:fill="FFFFFF"/>
        </w:rPr>
      </w:pPr>
      <w:r w:rsidRPr="0065088B">
        <w:rPr>
          <w:color w:val="000000"/>
          <w:sz w:val="32"/>
          <w:szCs w:val="32"/>
          <w:shd w:val="clear" w:color="auto" w:fill="FFFFFF"/>
        </w:rPr>
        <w:t xml:space="preserve">Для участия необходимо пройти </w:t>
      </w:r>
      <w:hyperlink r:id="rId6" w:anchor="/stages" w:history="1">
        <w:r w:rsidRPr="0065088B">
          <w:rPr>
            <w:color w:val="0000FF"/>
            <w:sz w:val="32"/>
            <w:szCs w:val="32"/>
            <w:u w:val="single"/>
            <w:shd w:val="clear" w:color="auto" w:fill="FFFFFF"/>
          </w:rPr>
          <w:t>регистрацию</w:t>
        </w:r>
      </w:hyperlink>
      <w:r w:rsidRPr="0065088B">
        <w:rPr>
          <w:color w:val="000000"/>
          <w:sz w:val="32"/>
          <w:szCs w:val="32"/>
          <w:shd w:val="clear" w:color="auto" w:fill="FFFFFF"/>
        </w:rPr>
        <w:t>: на сайте проекта нужно выбрать площадку «Институт социальных технологий НГТУ (диктант на русском жестовом языке»).</w:t>
      </w:r>
    </w:p>
    <w:p w:rsidR="0065088B" w:rsidRPr="0065088B" w:rsidRDefault="0065088B" w:rsidP="0065088B">
      <w:pPr>
        <w:widowControl/>
        <w:autoSpaceDE/>
        <w:autoSpaceDN/>
        <w:adjustRightInd/>
        <w:rPr>
          <w:sz w:val="32"/>
          <w:szCs w:val="32"/>
        </w:rPr>
      </w:pPr>
      <w:r w:rsidRPr="0065088B">
        <w:rPr>
          <w:b/>
          <w:bCs/>
          <w:color w:val="000000"/>
          <w:sz w:val="32"/>
          <w:szCs w:val="32"/>
        </w:rPr>
        <w:t>Дата и время проведения: 9 апреля, 15:00</w:t>
      </w:r>
    </w:p>
    <w:p w:rsidR="0065088B" w:rsidRPr="0065088B" w:rsidRDefault="0065088B" w:rsidP="0065088B">
      <w:pPr>
        <w:widowControl/>
        <w:shd w:val="clear" w:color="auto" w:fill="FFFFFF"/>
        <w:autoSpaceDE/>
        <w:autoSpaceDN/>
        <w:adjustRightInd/>
        <w:rPr>
          <w:rFonts w:eastAsiaTheme="minorHAnsi"/>
          <w:sz w:val="32"/>
          <w:szCs w:val="32"/>
          <w:lang w:eastAsia="en-US"/>
        </w:rPr>
      </w:pPr>
      <w:r w:rsidRPr="0065088B">
        <w:rPr>
          <w:b/>
          <w:bCs/>
          <w:color w:val="000000"/>
          <w:sz w:val="32"/>
          <w:szCs w:val="32"/>
        </w:rPr>
        <w:t>Адрес: Пр. Карла Маркса, 20, корпус 8, аудитория 207.</w:t>
      </w:r>
    </w:p>
    <w:p w:rsidR="00DC2FD2" w:rsidRP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sz w:val="16"/>
          <w:szCs w:val="16"/>
        </w:rPr>
      </w:pPr>
      <w:bookmarkStart w:id="0" w:name="_GoBack"/>
      <w:bookmarkEnd w:id="0"/>
    </w:p>
    <w:p w:rsidR="00DC2FD2" w:rsidRDefault="00DC2FD2" w:rsidP="00DC2FD2">
      <w:pPr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</w:t>
      </w:r>
    </w:p>
    <w:p w:rsidR="00DC2FD2" w:rsidRPr="00756C8D" w:rsidRDefault="00DC2FD2" w:rsidP="00DC2FD2">
      <w:pPr>
        <w:spacing w:after="200"/>
        <w:rPr>
          <w:sz w:val="24"/>
          <w:szCs w:val="24"/>
        </w:rPr>
      </w:pPr>
      <w:r w:rsidRPr="00756C8D">
        <w:rPr>
          <w:sz w:val="24"/>
          <w:szCs w:val="24"/>
        </w:rPr>
        <w:t xml:space="preserve">Для СМИ </w:t>
      </w:r>
    </w:p>
    <w:p w:rsidR="00DC2FD2" w:rsidRPr="00756C8D" w:rsidRDefault="00DC2FD2" w:rsidP="00DC2FD2">
      <w:pPr>
        <w:spacing w:after="200"/>
        <w:rPr>
          <w:sz w:val="24"/>
          <w:szCs w:val="24"/>
          <w:u w:val="single"/>
        </w:rPr>
      </w:pPr>
      <w:r w:rsidRPr="00756C8D">
        <w:rPr>
          <w:sz w:val="24"/>
          <w:szCs w:val="24"/>
        </w:rPr>
        <w:t xml:space="preserve">Анастасия Засыпкина, пресс-секретарь Института социальных технологий НГТУ НЭТИ, +7 923 158-78-01, </w:t>
      </w:r>
      <w:r w:rsidRPr="00756C8D">
        <w:t>aazasypkina@yandex.ru</w:t>
      </w:r>
    </w:p>
    <w:p w:rsidR="00DC2FD2" w:rsidRPr="00756C8D" w:rsidRDefault="00DC2FD2" w:rsidP="00DC2FD2">
      <w:pPr>
        <w:spacing w:after="120" w:line="276" w:lineRule="auto"/>
      </w:pPr>
      <w:r w:rsidRPr="00756C8D">
        <w:rPr>
          <w:sz w:val="24"/>
          <w:szCs w:val="24"/>
        </w:rPr>
        <w:t>________________________________________________________________</w:t>
      </w:r>
      <w:r>
        <w:rPr>
          <w:sz w:val="24"/>
          <w:szCs w:val="24"/>
        </w:rPr>
        <w:t>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DC2FD2" w:rsidRPr="00756C8D" w:rsidTr="00AF305F">
        <w:tc>
          <w:tcPr>
            <w:tcW w:w="3190" w:type="dxa"/>
            <w:shd w:val="clear" w:color="auto" w:fill="auto"/>
          </w:tcPr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07D74A99" wp14:editId="69558228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106F29AD" wp14:editId="139E8FF7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</w:p>
        </w:tc>
        <w:tc>
          <w:tcPr>
            <w:tcW w:w="3722" w:type="dxa"/>
            <w:shd w:val="clear" w:color="auto" w:fill="auto"/>
          </w:tcPr>
          <w:p w:rsidR="00DC2FD2" w:rsidRPr="00756C8D" w:rsidRDefault="0065088B" w:rsidP="00DC2FD2">
            <w:pPr>
              <w:widowControl/>
              <w:numPr>
                <w:ilvl w:val="0"/>
                <w:numId w:val="3"/>
              </w:numPr>
              <w:tabs>
                <w:tab w:val="center" w:pos="4677"/>
                <w:tab w:val="right" w:pos="9355"/>
              </w:tabs>
              <w:autoSpaceDE/>
              <w:autoSpaceDN/>
              <w:adjustRightInd/>
              <w:spacing w:after="200" w:line="276" w:lineRule="auto"/>
              <w:contextualSpacing/>
              <w:rPr>
                <w:color w:val="0000FF"/>
                <w:sz w:val="24"/>
                <w:szCs w:val="24"/>
                <w:u w:val="single"/>
                <w:lang w:val="en-US"/>
              </w:rPr>
            </w:pPr>
            <w:hyperlink r:id="rId11">
              <w:r w:rsidR="00DC2FD2"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="00DC2FD2"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ind w:left="360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4505C076" wp14:editId="08B53E85">
                  <wp:extent cx="152400" cy="142875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2C2C2B04" wp14:editId="357B02DC">
                  <wp:extent cx="142875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  <w:lang w:val="en-US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4B29738F" wp14:editId="1043134A">
                  <wp:extent cx="152400" cy="142875"/>
                  <wp:effectExtent l="0" t="0" r="0" b="0"/>
                  <wp:docPr id="6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DC2FD2" w:rsidRPr="00756C8D" w:rsidRDefault="00DC2FD2" w:rsidP="00AF305F">
            <w:pPr>
              <w:tabs>
                <w:tab w:val="center" w:pos="4677"/>
                <w:tab w:val="right" w:pos="9355"/>
              </w:tabs>
              <w:spacing w:after="200" w:line="276" w:lineRule="auto"/>
              <w:rPr>
                <w:sz w:val="24"/>
                <w:szCs w:val="24"/>
              </w:rPr>
            </w:pPr>
            <w:r w:rsidRPr="00756C8D">
              <w:rPr>
                <w:noProof/>
                <w:sz w:val="24"/>
                <w:szCs w:val="24"/>
              </w:rPr>
              <w:drawing>
                <wp:inline distT="0" distB="0" distL="0" distR="0" wp14:anchorId="7847A54B" wp14:editId="6F9D1CEA">
                  <wp:extent cx="152400" cy="152400"/>
                  <wp:effectExtent l="0" t="0" r="0" b="0"/>
                  <wp:docPr id="7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18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756C8D">
                <w:rPr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756C8D">
                <w:rPr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DC2FD2" w:rsidRPr="00DC2FD2" w:rsidRDefault="00DC2FD2" w:rsidP="000E3F06">
      <w:pPr>
        <w:widowControl/>
        <w:shd w:val="clear" w:color="auto" w:fill="FFFFFF"/>
        <w:suppressAutoHyphens/>
        <w:ind w:left="23"/>
        <w:outlineLvl w:val="0"/>
        <w:rPr>
          <w:bCs/>
          <w:color w:val="000000"/>
          <w:sz w:val="16"/>
          <w:szCs w:val="16"/>
        </w:rPr>
      </w:pPr>
    </w:p>
    <w:sectPr w:rsidR="00DC2FD2" w:rsidRPr="00DC2FD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style="width:30pt;height:30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croptop="2884f" cropbottom="3581f" cropleft="3246f" cropright="3220f"/>
      </v:shape>
    </w:pict>
  </w:numPicBullet>
  <w:abstractNum w:abstractNumId="0" w15:restartNumberingAfterBreak="0">
    <w:nsid w:val="132F1639"/>
    <w:multiLevelType w:val="hybridMultilevel"/>
    <w:tmpl w:val="58900FFE"/>
    <w:lvl w:ilvl="0" w:tplc="0419000B">
      <w:start w:val="1"/>
      <w:numFmt w:val="bullet"/>
      <w:lvlText w:val=""/>
      <w:lvlJc w:val="left"/>
      <w:pPr>
        <w:tabs>
          <w:tab w:val="num" w:pos="928"/>
        </w:tabs>
        <w:ind w:left="928" w:hanging="360"/>
      </w:pPr>
      <w:rPr>
        <w:rFonts w:ascii="Wingdings" w:hAnsi="Wingdings" w:hint="default"/>
        <w:sz w:val="20"/>
      </w:rPr>
    </w:lvl>
    <w:lvl w:ilvl="1" w:tplc="04190003" w:tentative="1">
      <w:start w:val="1"/>
      <w:numFmt w:val="bullet"/>
      <w:lvlText w:val="o"/>
      <w:lvlJc w:val="left"/>
      <w:pPr>
        <w:tabs>
          <w:tab w:val="num" w:pos="2008"/>
        </w:tabs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8"/>
        </w:tabs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8"/>
        </w:tabs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8"/>
        </w:tabs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8"/>
        </w:tabs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8"/>
        </w:tabs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8"/>
        </w:tabs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8"/>
        </w:tabs>
        <w:ind w:left="7048" w:hanging="360"/>
      </w:pPr>
      <w:rPr>
        <w:rFonts w:ascii="Wingdings" w:hAnsi="Wingdings" w:hint="default"/>
      </w:rPr>
    </w:lvl>
  </w:abstractNum>
  <w:abstractNum w:abstractNumId="1" w15:restartNumberingAfterBreak="0">
    <w:nsid w:val="4CDA0DD0"/>
    <w:multiLevelType w:val="hybridMultilevel"/>
    <w:tmpl w:val="09D22AEA"/>
    <w:lvl w:ilvl="0" w:tplc="A8E038E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647D7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712D4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6C478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46BE9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11C9B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838E2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60F21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3CE3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756628E4"/>
    <w:multiLevelType w:val="hybridMultilevel"/>
    <w:tmpl w:val="6068F4F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89D"/>
    <w:rsid w:val="000B589D"/>
    <w:rsid w:val="000E3F06"/>
    <w:rsid w:val="0024150B"/>
    <w:rsid w:val="00261B1C"/>
    <w:rsid w:val="003669C4"/>
    <w:rsid w:val="0065088B"/>
    <w:rsid w:val="00655DA8"/>
    <w:rsid w:val="00662713"/>
    <w:rsid w:val="008E09BB"/>
    <w:rsid w:val="00941B8B"/>
    <w:rsid w:val="0098383B"/>
    <w:rsid w:val="00AE79CD"/>
    <w:rsid w:val="00B40286"/>
    <w:rsid w:val="00BE6764"/>
    <w:rsid w:val="00DC2FD2"/>
    <w:rsid w:val="00ED6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93D7CFF"/>
  <w15:docId w15:val="{BD163869-8989-4340-B12A-FF94405CC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8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0B589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11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7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hyperlink" Target="http://www.nstu.ru/video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totaldict.ru/novosibirsk/" TargetMode="External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3</cp:revision>
  <dcterms:created xsi:type="dcterms:W3CDTF">2022-03-30T04:54:00Z</dcterms:created>
  <dcterms:modified xsi:type="dcterms:W3CDTF">2022-03-30T04:55:00Z</dcterms:modified>
</cp:coreProperties>
</file>