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772B" w:rsidRDefault="0094772B" w:rsidP="00C60559">
      <w:pPr>
        <w:jc w:val="left"/>
        <w:rPr>
          <w:b/>
        </w:rPr>
      </w:pPr>
      <w:r>
        <w:rPr>
          <w:b/>
          <w:noProof/>
          <w:sz w:val="32"/>
          <w:szCs w:val="32"/>
        </w:rPr>
        <w:drawing>
          <wp:inline distT="0" distB="0" distL="0" distR="0" wp14:anchorId="1ECCED6E" wp14:editId="36BD5241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4772B" w:rsidRDefault="0094772B" w:rsidP="00C60559">
      <w:pPr>
        <w:jc w:val="left"/>
        <w:rPr>
          <w:b/>
        </w:rPr>
      </w:pPr>
      <w:r>
        <w:rPr>
          <w:b/>
        </w:rPr>
        <w:t>5 апреля 2022 года</w:t>
      </w:r>
    </w:p>
    <w:p w:rsidR="0094772B" w:rsidRDefault="0094772B" w:rsidP="00C60559">
      <w:pPr>
        <w:jc w:val="left"/>
        <w:rPr>
          <w:b/>
        </w:rPr>
      </w:pPr>
      <w:r>
        <w:rPr>
          <w:b/>
        </w:rPr>
        <w:t>Пресс-релиз</w:t>
      </w:r>
    </w:p>
    <w:p w:rsidR="0094772B" w:rsidRDefault="0094772B" w:rsidP="00C60559">
      <w:pPr>
        <w:jc w:val="left"/>
        <w:rPr>
          <w:b/>
        </w:rPr>
      </w:pPr>
    </w:p>
    <w:p w:rsidR="00B6797D" w:rsidRPr="00CA559A" w:rsidRDefault="00B6797D" w:rsidP="00C60559">
      <w:pPr>
        <w:jc w:val="left"/>
        <w:rPr>
          <w:b/>
        </w:rPr>
      </w:pPr>
      <w:r w:rsidRPr="00CA559A">
        <w:rPr>
          <w:b/>
        </w:rPr>
        <w:t xml:space="preserve">Ученые НГТУ </w:t>
      </w:r>
      <w:r w:rsidR="00C60559">
        <w:rPr>
          <w:b/>
        </w:rPr>
        <w:t xml:space="preserve">НЭТИ </w:t>
      </w:r>
      <w:r w:rsidRPr="00CA559A">
        <w:rPr>
          <w:b/>
        </w:rPr>
        <w:t xml:space="preserve">приняли участие в разработке </w:t>
      </w:r>
      <w:r w:rsidR="00847FD3" w:rsidRPr="00CA559A">
        <w:rPr>
          <w:b/>
        </w:rPr>
        <w:t xml:space="preserve">нового </w:t>
      </w:r>
      <w:r w:rsidRPr="00CA559A">
        <w:rPr>
          <w:b/>
        </w:rPr>
        <w:t>национального стандарта</w:t>
      </w:r>
      <w:r w:rsidR="00C60559">
        <w:rPr>
          <w:b/>
        </w:rPr>
        <w:t xml:space="preserve"> устойчивости мостов</w:t>
      </w:r>
    </w:p>
    <w:p w:rsidR="00B6797D" w:rsidRDefault="00B6797D" w:rsidP="00C60559">
      <w:pPr>
        <w:jc w:val="left"/>
      </w:pPr>
      <w:r>
        <w:t xml:space="preserve">С 1 апреля вступил в действие ГОСТ Р 59625-2022 </w:t>
      </w:r>
      <w:r w:rsidR="00474C67">
        <w:t>«</w:t>
      </w:r>
      <w:r>
        <w:t>Дороги автомобильные общего пользования. М</w:t>
      </w:r>
      <w:r w:rsidR="00C60559">
        <w:t xml:space="preserve">остовые сооружения. Правила расчета и подтверждения </w:t>
      </w:r>
      <w:proofErr w:type="spellStart"/>
      <w:r w:rsidR="00C60559">
        <w:t>аэроупругой</w:t>
      </w:r>
      <w:proofErr w:type="spellEnd"/>
      <w:r w:rsidR="00C60559">
        <w:t xml:space="preserve"> устойчивости</w:t>
      </w:r>
      <w:r w:rsidR="00474C67">
        <w:t>»</w:t>
      </w:r>
      <w:r>
        <w:t xml:space="preserve">. </w:t>
      </w:r>
    </w:p>
    <w:p w:rsidR="00B6797D" w:rsidRDefault="00B6797D" w:rsidP="00C60559">
      <w:pPr>
        <w:jc w:val="left"/>
      </w:pPr>
      <w:r>
        <w:t xml:space="preserve">Ученые кафедры </w:t>
      </w:r>
      <w:proofErr w:type="spellStart"/>
      <w:r>
        <w:t>аэрогидродинамики</w:t>
      </w:r>
      <w:proofErr w:type="spellEnd"/>
      <w:r>
        <w:t xml:space="preserve"> (АГД) </w:t>
      </w:r>
      <w:r w:rsidR="00C60559">
        <w:t xml:space="preserve">факультета летательных аппаратов НГТУ НЭТИ </w:t>
      </w:r>
      <w:r>
        <w:t xml:space="preserve">приняли участие в разработке разделов </w:t>
      </w:r>
      <w:r w:rsidR="001A04EE">
        <w:t xml:space="preserve">стандарта </w:t>
      </w:r>
      <w:r>
        <w:t>по расчету аэроупругих колебаний и способов их гашения. В стандарт внедрена методика расчета, разработанная на кафедре АГД</w:t>
      </w:r>
      <w:r w:rsidR="00847FD3">
        <w:t xml:space="preserve">. По сравнению, например, с аналогичными европейскими нормами </w:t>
      </w:r>
      <w:proofErr w:type="spellStart"/>
      <w:r w:rsidR="00847FD3">
        <w:rPr>
          <w:lang w:val="en-US"/>
        </w:rPr>
        <w:t>Eurocod</w:t>
      </w:r>
      <w:proofErr w:type="spellEnd"/>
      <w:r w:rsidR="00847FD3">
        <w:t xml:space="preserve"> методика </w:t>
      </w:r>
      <w:r w:rsidR="00C60559">
        <w:t xml:space="preserve">разработчиков НГТУ НЭТИ </w:t>
      </w:r>
      <w:r w:rsidR="00847FD3">
        <w:t xml:space="preserve">позволяет учесть большее количество факторов при расчетах и </w:t>
      </w:r>
      <w:r w:rsidR="00FA7371">
        <w:t xml:space="preserve">поэтому </w:t>
      </w:r>
      <w:r w:rsidR="00847FD3">
        <w:t>значительно точнее.</w:t>
      </w:r>
    </w:p>
    <w:p w:rsidR="002535C2" w:rsidRPr="00847FD3" w:rsidRDefault="002535C2" w:rsidP="00C60559">
      <w:pPr>
        <w:jc w:val="left"/>
      </w:pPr>
      <w:r>
        <w:t xml:space="preserve">Работы по предотвращению </w:t>
      </w:r>
      <w:proofErr w:type="spellStart"/>
      <w:r>
        <w:t>аэроупругих</w:t>
      </w:r>
      <w:proofErr w:type="spellEnd"/>
      <w:r>
        <w:t xml:space="preserve"> колебаний мостов</w:t>
      </w:r>
      <w:r w:rsidR="001A04EE">
        <w:t>ых сооружений</w:t>
      </w:r>
      <w:r>
        <w:t xml:space="preserve"> проводятся на кафедре АГД около 30 лет. </w:t>
      </w:r>
      <w:r w:rsidR="00474C67">
        <w:t>Р</w:t>
      </w:r>
      <w:r>
        <w:t xml:space="preserve">азработаны гасители колебаний для семи крупнейших мостов в Сибири и на федеральной трассе </w:t>
      </w:r>
      <w:r w:rsidR="001A04EE">
        <w:t>«</w:t>
      </w:r>
      <w:r>
        <w:t>Вилюй</w:t>
      </w:r>
      <w:r w:rsidR="001A04EE">
        <w:t>»</w:t>
      </w:r>
      <w:r>
        <w:t xml:space="preserve">. Установка гасителей на натурные мостовые сооружения снизила амплитуды опасных аэроупругих колебаний более чем в </w:t>
      </w:r>
      <w:r w:rsidR="00FA7371">
        <w:t>десять</w:t>
      </w:r>
      <w:r>
        <w:t xml:space="preserve"> раз.</w:t>
      </w:r>
    </w:p>
    <w:p w:rsidR="00B6797D" w:rsidRDefault="00C60559" w:rsidP="00C60559">
      <w:pPr>
        <w:jc w:val="left"/>
      </w:pPr>
      <w:r w:rsidRPr="00C60559">
        <w:rPr>
          <w:b/>
        </w:rPr>
        <w:t xml:space="preserve">Справка: </w:t>
      </w:r>
      <w:r w:rsidR="00B6797D">
        <w:t xml:space="preserve">ГОСТ Р 59625-2022 </w:t>
      </w:r>
      <w:r>
        <w:t>«</w:t>
      </w:r>
      <w:r w:rsidR="00B6797D">
        <w:t xml:space="preserve">Дороги автомобильные общего пользования. Мостовые сооружения. Правила расчета и подтверждения </w:t>
      </w:r>
      <w:proofErr w:type="spellStart"/>
      <w:r w:rsidR="00B6797D">
        <w:t>аэроупругой</w:t>
      </w:r>
      <w:proofErr w:type="spellEnd"/>
      <w:r w:rsidR="00B6797D">
        <w:t xml:space="preserve"> устойчивости</w:t>
      </w:r>
      <w:r>
        <w:t xml:space="preserve">» </w:t>
      </w:r>
      <w:r w:rsidR="00B6797D">
        <w:t>устанавливает правила расчета и подтверждения аэроупругой устойчивости новых, реконструируемых и подвергаемых капитальному ремонту мостовых сооружений постоянного типа, а также пешеходных мостов</w:t>
      </w:r>
    </w:p>
    <w:p w:rsidR="00B6797D" w:rsidRDefault="00C60559" w:rsidP="00C60559">
      <w:pPr>
        <w:jc w:val="left"/>
      </w:pPr>
      <w:r>
        <w:t>Организации-р</w:t>
      </w:r>
      <w:r w:rsidR="00B6797D">
        <w:t>азработчик</w:t>
      </w:r>
      <w:r>
        <w:t xml:space="preserve">и: </w:t>
      </w:r>
      <w:r w:rsidR="00B6797D">
        <w:t xml:space="preserve">Общество с ограниченной ответственностью «Мастерская мостов», Открытое акционерное общество «Институт </w:t>
      </w:r>
      <w:proofErr w:type="spellStart"/>
      <w:r w:rsidR="00B6797D">
        <w:t>Гипростроймост</w:t>
      </w:r>
      <w:proofErr w:type="spellEnd"/>
      <w:r w:rsidR="00B6797D">
        <w:t xml:space="preserve">», Новосибирский государственный технический университет </w:t>
      </w:r>
      <w:r>
        <w:t>НЭТИ</w:t>
      </w:r>
      <w:r w:rsidR="00B6797D">
        <w:t xml:space="preserve">, Акционерное общество «Институт </w:t>
      </w:r>
      <w:proofErr w:type="spellStart"/>
      <w:r w:rsidR="00B6797D">
        <w:t>Гипростроймост</w:t>
      </w:r>
      <w:proofErr w:type="spellEnd"/>
      <w:r w:rsidR="00B6797D">
        <w:t xml:space="preserve"> </w:t>
      </w:r>
      <w:r>
        <w:t>—</w:t>
      </w:r>
      <w:r w:rsidR="00B6797D">
        <w:t xml:space="preserve"> Санкт-Петербург», Федеральное государственное унитарное предприятие «Крыловский государственный научный центр»</w:t>
      </w:r>
      <w:r>
        <w:t>.</w:t>
      </w:r>
    </w:p>
    <w:p w:rsidR="0094772B" w:rsidRDefault="0094772B" w:rsidP="0094772B">
      <w:pPr>
        <w:spacing w:after="120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p w:rsidR="0094772B" w:rsidRDefault="0094772B" w:rsidP="0094772B">
      <w:pPr>
        <w:spacing w:line="240" w:lineRule="auto"/>
        <w:rPr>
          <w:rFonts w:eastAsia="Times New Roman"/>
          <w:color w:val="0000FF"/>
          <w:sz w:val="24"/>
          <w:szCs w:val="24"/>
          <w:u w:val="single"/>
        </w:rPr>
      </w:pPr>
      <w:r>
        <w:rPr>
          <w:rFonts w:eastAsia="Times New Roman"/>
          <w:sz w:val="24"/>
          <w:szCs w:val="24"/>
        </w:rPr>
        <w:t xml:space="preserve">Для СМИ </w:t>
      </w:r>
      <w:r>
        <w:rPr>
          <w:rFonts w:eastAsia="Times New Roman"/>
          <w:color w:val="0000FF"/>
          <w:sz w:val="24"/>
          <w:szCs w:val="24"/>
        </w:rPr>
        <w:t>Ирина Шмакова</w:t>
      </w:r>
      <w:r>
        <w:rPr>
          <w:rFonts w:eastAsia="Times New Roman"/>
          <w:color w:val="0000FF"/>
          <w:sz w:val="24"/>
          <w:szCs w:val="24"/>
        </w:rPr>
        <w:t xml:space="preserve">, </w:t>
      </w:r>
      <w:r>
        <w:rPr>
          <w:rFonts w:eastAsia="Times New Roman"/>
          <w:color w:val="0000FF"/>
          <w:sz w:val="24"/>
          <w:szCs w:val="24"/>
        </w:rPr>
        <w:t>ведущий редактор ленты новостей</w:t>
      </w:r>
      <w:r>
        <w:rPr>
          <w:rFonts w:eastAsia="Times New Roman"/>
          <w:color w:val="0000FF"/>
          <w:sz w:val="24"/>
          <w:szCs w:val="24"/>
        </w:rPr>
        <w:t xml:space="preserve">, </w:t>
      </w:r>
      <w:r>
        <w:rPr>
          <w:rFonts w:eastAsia="Times New Roman"/>
          <w:color w:val="0000FF"/>
          <w:sz w:val="24"/>
          <w:szCs w:val="24"/>
        </w:rPr>
        <w:t>346-11-21</w:t>
      </w:r>
      <w:bookmarkStart w:id="0" w:name="_GoBack"/>
      <w:bookmarkEnd w:id="0"/>
      <w:r>
        <w:rPr>
          <w:rFonts w:eastAsia="Times New Roman"/>
          <w:color w:val="0000FF"/>
          <w:sz w:val="24"/>
          <w:szCs w:val="24"/>
        </w:rPr>
        <w:t xml:space="preserve">, </w:t>
      </w:r>
      <w:hyperlink r:id="rId6">
        <w:r>
          <w:rPr>
            <w:rFonts w:eastAsia="Times New Roman"/>
            <w:color w:val="0000FF"/>
            <w:sz w:val="24"/>
            <w:szCs w:val="24"/>
            <w:u w:val="single"/>
          </w:rPr>
          <w:t>is@nstu.ru</w:t>
        </w:r>
      </w:hyperlink>
    </w:p>
    <w:p w:rsidR="0094772B" w:rsidRDefault="0094772B" w:rsidP="0094772B">
      <w:pPr>
        <w:spacing w:after="120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94772B" w:rsidTr="00C23BA4">
        <w:tc>
          <w:tcPr>
            <w:tcW w:w="3190" w:type="dxa"/>
            <w:shd w:val="clear" w:color="auto" w:fill="auto"/>
          </w:tcPr>
          <w:p w:rsidR="0094772B" w:rsidRPr="002C20A4" w:rsidRDefault="0094772B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</w:rPr>
              <w:drawing>
                <wp:inline distT="0" distB="0" distL="0" distR="0" wp14:anchorId="42BCDD9C" wp14:editId="628E7AB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4772B" w:rsidRPr="006C7583" w:rsidRDefault="0094772B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</w:rPr>
              <w:drawing>
                <wp:inline distT="0" distB="0" distL="0" distR="0" wp14:anchorId="0F07B965" wp14:editId="3660208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4772B" w:rsidRPr="006C7583" w:rsidRDefault="0094772B" w:rsidP="00C23BA4">
            <w:pPr>
              <w:pStyle w:val="a7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0CC7D70" wp14:editId="5FF4F379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4772B" w:rsidRPr="006C7583" w:rsidRDefault="0094772B" w:rsidP="00C23BA4">
            <w:pPr>
              <w:pStyle w:val="a7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32D553A" wp14:editId="0D2B7DF8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4772B" w:rsidRPr="002C20A4" w:rsidRDefault="0094772B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</w:rPr>
              <w:drawing>
                <wp:inline distT="0" distB="0" distL="0" distR="0" wp14:anchorId="588C5C26" wp14:editId="1BB7FB78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94772B" w:rsidRPr="002C20A4" w:rsidRDefault="0094772B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</w:rPr>
              <w:drawing>
                <wp:inline distT="0" distB="0" distL="0" distR="0" wp14:anchorId="7C36E004" wp14:editId="603CE6D9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94772B" w:rsidRDefault="0094772B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</w:rPr>
            </w:pPr>
            <w:hyperlink r:id="rId19">
              <w:r>
                <w:rPr>
                  <w:rFonts w:eastAsia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eastAsia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94772B" w:rsidRDefault="0094772B" w:rsidP="00C60559">
      <w:pPr>
        <w:jc w:val="left"/>
      </w:pPr>
    </w:p>
    <w:sectPr w:rsidR="0094772B" w:rsidSect="008A2E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89A"/>
    <w:rsid w:val="00012889"/>
    <w:rsid w:val="00042FA0"/>
    <w:rsid w:val="00061F16"/>
    <w:rsid w:val="000C2E45"/>
    <w:rsid w:val="000E61E4"/>
    <w:rsid w:val="0012224E"/>
    <w:rsid w:val="00122651"/>
    <w:rsid w:val="00131576"/>
    <w:rsid w:val="001975D1"/>
    <w:rsid w:val="001A04EE"/>
    <w:rsid w:val="001A2A19"/>
    <w:rsid w:val="002105F0"/>
    <w:rsid w:val="002535C2"/>
    <w:rsid w:val="002C32BA"/>
    <w:rsid w:val="002D2DB4"/>
    <w:rsid w:val="002E70CC"/>
    <w:rsid w:val="003F79BE"/>
    <w:rsid w:val="00454B71"/>
    <w:rsid w:val="00474C67"/>
    <w:rsid w:val="00474F44"/>
    <w:rsid w:val="004A10CE"/>
    <w:rsid w:val="004B1AEB"/>
    <w:rsid w:val="004C1764"/>
    <w:rsid w:val="004C7683"/>
    <w:rsid w:val="004E1A06"/>
    <w:rsid w:val="004F7CC7"/>
    <w:rsid w:val="00505617"/>
    <w:rsid w:val="0053054C"/>
    <w:rsid w:val="00537ABA"/>
    <w:rsid w:val="005B0D14"/>
    <w:rsid w:val="005D2B44"/>
    <w:rsid w:val="00641899"/>
    <w:rsid w:val="0069308F"/>
    <w:rsid w:val="006B1FDE"/>
    <w:rsid w:val="006E0741"/>
    <w:rsid w:val="00727CAE"/>
    <w:rsid w:val="007320AF"/>
    <w:rsid w:val="00735DAD"/>
    <w:rsid w:val="007A43D4"/>
    <w:rsid w:val="007F66CB"/>
    <w:rsid w:val="008403E7"/>
    <w:rsid w:val="00847FD3"/>
    <w:rsid w:val="008501C0"/>
    <w:rsid w:val="00886D95"/>
    <w:rsid w:val="00893B08"/>
    <w:rsid w:val="008A2E1F"/>
    <w:rsid w:val="008E1869"/>
    <w:rsid w:val="0091490C"/>
    <w:rsid w:val="00920560"/>
    <w:rsid w:val="009266DA"/>
    <w:rsid w:val="009471DE"/>
    <w:rsid w:val="0094772B"/>
    <w:rsid w:val="009C0045"/>
    <w:rsid w:val="009C37A9"/>
    <w:rsid w:val="00A408A8"/>
    <w:rsid w:val="00A557DC"/>
    <w:rsid w:val="00A7746B"/>
    <w:rsid w:val="00AB70BF"/>
    <w:rsid w:val="00B26940"/>
    <w:rsid w:val="00B6797D"/>
    <w:rsid w:val="00BB2ECF"/>
    <w:rsid w:val="00BC6CF2"/>
    <w:rsid w:val="00BD14B8"/>
    <w:rsid w:val="00BD5508"/>
    <w:rsid w:val="00C60559"/>
    <w:rsid w:val="00C94210"/>
    <w:rsid w:val="00CA559A"/>
    <w:rsid w:val="00CD224F"/>
    <w:rsid w:val="00DA372E"/>
    <w:rsid w:val="00DF6049"/>
    <w:rsid w:val="00E23C42"/>
    <w:rsid w:val="00E45D89"/>
    <w:rsid w:val="00E53EBC"/>
    <w:rsid w:val="00E63134"/>
    <w:rsid w:val="00E6321A"/>
    <w:rsid w:val="00E6672C"/>
    <w:rsid w:val="00EA489A"/>
    <w:rsid w:val="00F6208C"/>
    <w:rsid w:val="00F77033"/>
    <w:rsid w:val="00F929B9"/>
    <w:rsid w:val="00FA7371"/>
    <w:rsid w:val="00FC12B8"/>
    <w:rsid w:val="00FC3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EEBB0"/>
  <w15:docId w15:val="{9A54D07A-87F7-47D5-98D5-D0B08A80B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89A"/>
    <w:pPr>
      <w:tabs>
        <w:tab w:val="left" w:pos="709"/>
      </w:tabs>
      <w:spacing w:after="0" w:line="360" w:lineRule="auto"/>
      <w:jc w:val="both"/>
    </w:pPr>
    <w:rPr>
      <w:rFonts w:ascii="Times New Roman" w:eastAsia="Calibri" w:hAnsi="Times New Roman" w:cs="Times New Roman"/>
      <w:sz w:val="28"/>
    </w:rPr>
  </w:style>
  <w:style w:type="paragraph" w:styleId="1">
    <w:name w:val="heading 1"/>
    <w:basedOn w:val="a"/>
    <w:link w:val="10"/>
    <w:uiPriority w:val="9"/>
    <w:qFormat/>
    <w:rsid w:val="009C37A9"/>
    <w:pPr>
      <w:tabs>
        <w:tab w:val="clear" w:pos="709"/>
      </w:tabs>
      <w:spacing w:before="100" w:beforeAutospacing="1" w:after="100" w:afterAutospacing="1" w:line="240" w:lineRule="auto"/>
      <w:jc w:val="left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9C37A9"/>
    <w:pPr>
      <w:tabs>
        <w:tab w:val="clear" w:pos="709"/>
      </w:tabs>
      <w:spacing w:before="100" w:beforeAutospacing="1" w:after="100" w:afterAutospacing="1" w:line="240" w:lineRule="auto"/>
      <w:jc w:val="left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A489A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9C37A9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9C37A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9C37A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C37A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C37A9"/>
    <w:rPr>
      <w:rFonts w:ascii="Tahoma" w:eastAsia="Calibri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94772B"/>
    <w:pPr>
      <w:tabs>
        <w:tab w:val="clear" w:pos="709"/>
      </w:tabs>
      <w:spacing w:line="276" w:lineRule="auto"/>
      <w:ind w:left="720"/>
      <w:contextualSpacing/>
      <w:jc w:val="left"/>
    </w:pPr>
    <w:rPr>
      <w:rFonts w:ascii="Arial" w:eastAsia="Arial" w:hAnsi="Arial" w:cs="Arial"/>
      <w:sz w:val="22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180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368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salenko</dc:creator>
  <cp:lastModifiedBy>ISh</cp:lastModifiedBy>
  <cp:revision>3</cp:revision>
  <dcterms:created xsi:type="dcterms:W3CDTF">2022-04-04T03:08:00Z</dcterms:created>
  <dcterms:modified xsi:type="dcterms:W3CDTF">2022-04-04T03:21:00Z</dcterms:modified>
</cp:coreProperties>
</file>