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6E26CE" w:rsidRDefault="00374B65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E26CE"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6E26CE"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7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 НГТУ НЭТИ разрабатывают </w:t>
      </w:r>
      <w:proofErr w:type="spellStart"/>
      <w:r w:rsidRPr="0037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биоразлагаемый</w:t>
      </w:r>
      <w:proofErr w:type="spellEnd"/>
      <w:r w:rsidRPr="0037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гель, который можно использовать в ветеринарии, медицине и растениеводстве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</w:t>
      </w:r>
      <w:r w:rsidR="00547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реализуется</w:t>
      </w:r>
      <w:r w:rsidRPr="0037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рамках федеральной программы «Приоритет 2030» по стратегическому проекту «Новые инженерные решения и искусственный интеллект для биомедицины». Разработка геля поможет улучшить сельскохозяйственную продукцию: ростостимулирующую, инсектицидную активность, питательную и т.д. Все компоненты можно соединить с гелем и вывести технологию на рынок.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«Наш проект посвящен разработке геля-носителя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уникальный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биоразлагаемый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продукт, который не навредит </w:t>
      </w:r>
      <w:r w:rsidR="005476B3" w:rsidRPr="005476B3">
        <w:rPr>
          <w:rFonts w:ascii="Times New Roman" w:hAnsi="Times New Roman" w:cs="Times New Roman"/>
          <w:sz w:val="28"/>
          <w:szCs w:val="28"/>
        </w:rPr>
        <w:t>растению или животному и сможет доставить лекарство, удобрение и т.д. в нужное место</w:t>
      </w:r>
      <w:r w:rsidRP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Он многофункционален, поэтому мож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 быть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использова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 разные задачи. Выглядит гель как пористая губка с разными размерами пор, которые мы тестируем, проверяем устойчивость к разным средам, и в зависимости от того, какими свойствами они обладают, ищем варианты применения. Гель создается на основе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хитозан</w:t>
      </w:r>
      <w:r w:rsidR="00EF4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который есть в насекомых,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есть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вещество органической природы и безопасно», </w:t>
      </w:r>
      <w:r w:rsidR="00E86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ала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главный разработчик Екатерина Литвинова.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ее словам, продукт представляет собой гель-носитель</w:t>
      </w:r>
      <w:r w:rsidR="00E86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совмещенный с разнообразными действующими веществами. Например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фаговые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частицы вирусов,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пробиотики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пребиотики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 метаболиты, которые хорошо взаимодействуют на различных поверхностях или удерживаются </w:t>
      </w:r>
      <w:r w:rsidR="00EF2BE6"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капиллярными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силами в геле. В отличие от привычных метод</w:t>
      </w:r>
      <w:r w:rsidR="00EF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 доставки действующих веществ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гель позволяет защищать их от ультрафиолета или кислотной среды организма. Гель уже испытан</w:t>
      </w:r>
      <w:r w:rsidR="00EF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ученые готовят научные публикации по результатам исследований.</w:t>
      </w:r>
    </w:p>
    <w:p w:rsidR="005476B3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«Наш гель очень удобно наносить на рану, его можно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закапсулировать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таблетку, он проходит кислую среду желудка и может растворяться в щелочной среде кишечника. Также, </w:t>
      </w:r>
      <w:r w:rsidR="00956171" w:rsidRPr="005476B3">
        <w:rPr>
          <w:rFonts w:ascii="Times New Roman" w:hAnsi="Times New Roman" w:cs="Times New Roman"/>
          <w:sz w:val="28"/>
          <w:szCs w:val="28"/>
        </w:rPr>
        <w:t>используя разную пористость,</w:t>
      </w:r>
      <w:r w:rsidR="00956171"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можем делать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наслойку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друг на друга и давать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возможность, например, сначала сорбировать жидкость из раны, а далее выделять терапевтический компонент, который и заживляет рану. Именно гель может предоставить такую возможность, жидкая среда на такое не способна. Существующие на рынке капсулы, по нашим данным</w:t>
      </w:r>
      <w:r w:rsidR="009561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быстро растворяются в кислой среде, примерно в течение 15 минут, что приводит к их разрушению и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преждевременному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выходу содержимого.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Полезные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бактерии выходят в кислую среду</w:t>
      </w:r>
      <w:r w:rsidR="009561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 подвергаются разрушению,</w:t>
      </w:r>
      <w:r w:rsidR="009561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связи с чем возникает вопрос: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доход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полезные вещества лекарственных препаратов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места назначения? Наш гель можно наполнить и высушить, далее использовать для доставки в нужное место назначения. В медицине можно использовать в какой-то определенной среде, и </w:t>
      </w:r>
      <w:r w:rsid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применять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разные формы: полужидкий, гелеобразный или твердый. 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растениеводстве выгодно использовать сухие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микрогранулы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геля с компонентами</w:t>
      </w:r>
      <w:r w:rsidR="0079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необходимыми для растений, а также полужидкий для обработки семян растений. Поиски в интернет</w:t>
      </w:r>
      <w:r w:rsidR="0079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всего того, что используют для растениеводства, показывают отсутствие именно сухих аналогов </w:t>
      </w:r>
      <w:r w:rsidR="00796534"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геля</w:t>
      </w:r>
      <w:r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Жидких аналогов много, но их необходимо консервировать для сохранности и постоянно обрабатывать растения. Гели же позволят пролонгировать действие компонентов и тем самым сократить экономические издержки при использовании удобрений. Есть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гелеподобные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субстанции импортного производства, но</w:t>
      </w:r>
      <w:r w:rsidR="000B6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правило</w:t>
      </w:r>
      <w:r w:rsidR="000B6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гели, которые необходимо разводить перед использованием</w:t>
      </w:r>
      <w:r w:rsidR="000B6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они позволяют просто </w:t>
      </w:r>
      <w:r w:rsidR="000B6559"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сберечь </w:t>
      </w:r>
      <w:r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омпоненты при </w:t>
      </w:r>
      <w:r w:rsidRPr="00547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хранении.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Цена подобных гелей высока, а из-за импорта становится еще выше. На рынке в России они </w:t>
      </w:r>
      <w:r w:rsidR="005476B3"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представлены</w:t>
      </w:r>
      <w:r w:rsidR="005476B3"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ограничен</w:t>
      </w:r>
      <w:r w:rsidR="000B6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о. Цена нашего продукта будет ниже в 10 раз», </w:t>
      </w:r>
      <w:r w:rsidR="00E863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дополняет Екатерина Литвинова.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Выделенные </w:t>
      </w:r>
      <w:r w:rsidR="00CA2430"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проект</w:t>
      </w:r>
      <w:r w:rsidR="00CA24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средства будут направлены на отработку способов загрузки различных гелей, на о</w:t>
      </w:r>
      <w:r w:rsidR="00CA24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писание их характеристик, котор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позволят понять</w:t>
      </w:r>
      <w:r w:rsidR="00CA24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какие гели под какие задачи подойдут. Немаловажно правильно стерилизовать продукт, чтобы сохранить его свойства. Этот этап мы также будем отрабатывать. В ближайших планах у команды публикация научных статей и участие в научных конференциях, разработка онлайн-платформы, где человек сможет сообщить о своей проблеме</w:t>
      </w:r>
      <w:r w:rsidR="00CA24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компьютер автоматически найдет ему нужный продукт (удобрение) </w:t>
      </w:r>
      <w:r w:rsidR="00CA2430" w:rsidRPr="005476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CA24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производителей, с которыми можно </w:t>
      </w:r>
      <w:bookmarkStart w:id="0" w:name="_GoBack"/>
      <w:bookmarkEnd w:id="0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связаться. Каждый фермер сможет подобрать для себя уникальное удобрение в зависимости от собственных предпочтений.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Литвинова добавила, что в будущем разработка будет запатентована. </w:t>
      </w:r>
    </w:p>
    <w:p w:rsidR="00374B65" w:rsidRPr="00374B65" w:rsidRDefault="00374B65" w:rsidP="00374B65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2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НГТУ НЭТИ по итогам отбора в программу </w:t>
      </w:r>
      <w:proofErr w:type="spellStart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«Приоритет 2030» вошел во вторую группу по треку «Территориальное и </w:t>
      </w:r>
      <w:r w:rsidRPr="00374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(или) отраслевое лидерство». 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энергетика, новые материалы, инженерные решения и искусственный интеллект для биомедицины.</w:t>
      </w:r>
    </w:p>
    <w:p w:rsidR="003874A4" w:rsidRPr="009357E6" w:rsidRDefault="003874A4" w:rsidP="00E44C47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0B6559"/>
    <w:rsid w:val="00113EE3"/>
    <w:rsid w:val="001D3961"/>
    <w:rsid w:val="001F472D"/>
    <w:rsid w:val="00227460"/>
    <w:rsid w:val="0024672F"/>
    <w:rsid w:val="00374B65"/>
    <w:rsid w:val="003874A4"/>
    <w:rsid w:val="00474046"/>
    <w:rsid w:val="005476B3"/>
    <w:rsid w:val="00553DC4"/>
    <w:rsid w:val="006E26CE"/>
    <w:rsid w:val="007231B6"/>
    <w:rsid w:val="00796534"/>
    <w:rsid w:val="007A7EF9"/>
    <w:rsid w:val="00943DC3"/>
    <w:rsid w:val="00956171"/>
    <w:rsid w:val="00B51C30"/>
    <w:rsid w:val="00B8406B"/>
    <w:rsid w:val="00CA2430"/>
    <w:rsid w:val="00DD574B"/>
    <w:rsid w:val="00E2607B"/>
    <w:rsid w:val="00E44C47"/>
    <w:rsid w:val="00E86327"/>
    <w:rsid w:val="00EF2BE6"/>
    <w:rsid w:val="00E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0E85B6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3</cp:revision>
  <dcterms:created xsi:type="dcterms:W3CDTF">2022-09-21T03:25:00Z</dcterms:created>
  <dcterms:modified xsi:type="dcterms:W3CDTF">2022-09-21T03:36:00Z</dcterms:modified>
</cp:coreProperties>
</file>