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400" w:rsidRPr="00565447" w:rsidRDefault="00041400">
      <w:pP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041400">
        <w:rPr>
          <w:rFonts w:ascii="Arial" w:eastAsia="Arial" w:hAnsi="Arial" w:cs="Arial"/>
          <w:b/>
          <w:noProof/>
          <w:lang w:eastAsia="ru-RU"/>
        </w:rPr>
        <w:drawing>
          <wp:inline distT="0" distB="0" distL="0" distR="0" wp14:anchorId="266D61D4" wp14:editId="4D4EC334">
            <wp:extent cx="48101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400" w:rsidRPr="00041400" w:rsidRDefault="009170FE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00F8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</w:t>
      </w:r>
      <w:r w:rsidR="0021229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1</w:t>
      </w:r>
      <w:r w:rsidR="00041400" w:rsidRPr="0004140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апреля 2023 года</w:t>
      </w:r>
    </w:p>
    <w:p w:rsidR="00041400" w:rsidRPr="00041400" w:rsidRDefault="00041400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4140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Пресс-</w:t>
      </w:r>
      <w:r w:rsidR="007D57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релиз</w:t>
      </w:r>
    </w:p>
    <w:p w:rsidR="0021229E" w:rsidRPr="0021229E" w:rsidRDefault="0021229E" w:rsidP="0021229E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1229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Проректор НГТУ НЭТИ ра</w:t>
      </w:r>
      <w:bookmarkStart w:id="0" w:name="_GoBack"/>
      <w:bookmarkEnd w:id="0"/>
      <w:r w:rsidRPr="0021229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ссказал журналистам, на какие специальности чаще всего поступают </w:t>
      </w:r>
      <w:proofErr w:type="spellStart"/>
      <w:r w:rsidRPr="0021229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целевики</w:t>
      </w:r>
      <w:proofErr w:type="spellEnd"/>
    </w:p>
    <w:p w:rsidR="0021229E" w:rsidRPr="0021229E" w:rsidRDefault="0021229E" w:rsidP="0021229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22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Проректор Новосибирского государственного технического университета НЭТИ по учебной работе Сергей Чернов рассказал на пресс-конференции в ТАСС об особенностях набора абитуриентов на целевые формы обучения. </w:t>
      </w:r>
    </w:p>
    <w:p w:rsidR="0021229E" w:rsidRPr="0021229E" w:rsidRDefault="0021229E" w:rsidP="002122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«Стоит сказать, что такое целевая форма обучения и целевой прием. Для предприятия это возможность формировать требуемый на перспективу кадровый состав, отправив абитуриентов целевым образом обучаться на те или иные специальности. Предприятие при этом заключает с вузом и абитуриентом договор целевого обучения, по которому вуз обязуется обеспечить студенту преподавание нужных дисциплин, создать условия для подготовки выпускной квалификационной работы и пр., а абитуриент, в свою очередь, обязуется по окончании обучения отработать в течение трех лет (минимум) на предприятии, которое его выучило. Количество </w:t>
      </w:r>
      <w:proofErr w:type="spellStart"/>
      <w:r w:rsidRPr="0021229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целевиков</w:t>
      </w:r>
      <w:proofErr w:type="spellEnd"/>
      <w:r w:rsidRPr="00212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вузе показывает востребованность образовательных программ именно данного образовательного учреждения», — отметил Сергей Чернов. </w:t>
      </w:r>
    </w:p>
    <w:p w:rsidR="0021229E" w:rsidRPr="0021229E" w:rsidRDefault="0021229E" w:rsidP="002122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29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НГТУ НЭТИ является одним из самых крупных вузов Новосибирска по бюджетному набору абитуриентов — ежегодно «на бюджет» поступает более двух тысяч человек.</w:t>
      </w:r>
    </w:p>
    <w:p w:rsidR="0021229E" w:rsidRPr="0021229E" w:rsidRDefault="0021229E" w:rsidP="002122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«Из них примерно 10 процентов отводится на целевой набор. Каждый год мы фиксируем рост заинтересованности абитуриентов к этой форме поступления в вуз, поскольку она дает молодому человеку ясные перспективы для практики, стажировок и итогового трудоустройства. Также </w:t>
      </w:r>
      <w:proofErr w:type="spellStart"/>
      <w:r w:rsidRPr="0021229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целевик</w:t>
      </w:r>
      <w:proofErr w:type="spellEnd"/>
      <w:r w:rsidRPr="00212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существенные льготы при поступлении. Он участвует не в общем, а в отдельном конкурсе для таких же абитуриентов и в 90 процентах случаев уже на старте приемной кампании уверен в своем поступлении», — добавил проректор НГТУ НЭТИ по учебной работе.</w:t>
      </w:r>
    </w:p>
    <w:p w:rsidR="0021229E" w:rsidRPr="0021229E" w:rsidRDefault="0021229E" w:rsidP="002122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начале апреля Государственная дума РФ приняла законопроект об изменениях в целевом образовании. Они подразумевают, что будет сформирована единая площадка, где предприятия и абитуриенты будут находить друг друга для заключения договоров о целевом обучении. Информация, аккумулированная на площадке, будет доступна широкому </w:t>
      </w:r>
      <w:r w:rsidRPr="002122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кругу родителей, абитуриентов и кадровых служб предприятий. Сегодня далеко не все предприятия знают, что есть такая возможность гарантированного получения нужных специалистов. </w:t>
      </w:r>
    </w:p>
    <w:p w:rsidR="0021229E" w:rsidRPr="0021229E" w:rsidRDefault="0021229E" w:rsidP="002122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каждый вуз самостоятельно ведет работу по формированию пула целевого обучения. Любой выпускник 11 класса может стать </w:t>
      </w:r>
      <w:proofErr w:type="spellStart"/>
      <w:r w:rsidRPr="0021229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целевиком</w:t>
      </w:r>
      <w:proofErr w:type="spellEnd"/>
      <w:r w:rsidRPr="00212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 НГТУ НЭТИ для этого достаточно обратиться в Управление </w:t>
      </w:r>
      <w:proofErr w:type="spellStart"/>
      <w:r w:rsidRPr="0021229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довузовского</w:t>
      </w:r>
      <w:proofErr w:type="spellEnd"/>
      <w:r w:rsidRPr="00212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и организации набора. </w:t>
      </w:r>
    </w:p>
    <w:p w:rsidR="0021229E" w:rsidRPr="0021229E" w:rsidRDefault="0021229E" w:rsidP="002122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Квота целевого набора на 2023/2024 учебный год в НГТУ НЭТИ составляет 353 человека на все формы обучения. Вуз постоянно ведет работу с предприятиями по увеличению квоты. </w:t>
      </w:r>
    </w:p>
    <w:p w:rsidR="0021229E" w:rsidRPr="0021229E" w:rsidRDefault="0021229E" w:rsidP="002122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«Чтобы абитуриент и предприятие нашли друг друга, мы в Управлении </w:t>
      </w:r>
      <w:proofErr w:type="spellStart"/>
      <w:r w:rsidRPr="0021229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довузовского</w:t>
      </w:r>
      <w:proofErr w:type="spellEnd"/>
      <w:r w:rsidRPr="00212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и организации набора НГТУ НЭТИ сформировали отдел, где специалисты на основании заявок поступающих и потребностей предприятия подбирают для работодателя — подходящих абитуриентов, а для абитуриента — направление подготовки и компанию, которая готова заключить договор целевого обучения. Раздел «Целевой прием» есть на сайте вуза, здесь представлены компании — партнеры НГТУ НЭТИ, в первую очередь — предприятия оборонно-промышленного комплекса. И здесь же абитуриент может подать заявку в электронном виде, где он указывает дисциплины, по которым будет сдавать ЕГЭ, и направления подготовки, на которые желает поступить. Эту заявку увидят и специалисты нашего управления, и заинтересованные работодатели», — объяснила начальник Управления </w:t>
      </w:r>
      <w:proofErr w:type="spellStart"/>
      <w:r w:rsidRPr="0021229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довузовского</w:t>
      </w:r>
      <w:proofErr w:type="spellEnd"/>
      <w:r w:rsidRPr="00212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и организации набора Дарья Боровикова. </w:t>
      </w:r>
    </w:p>
    <w:p w:rsidR="0021229E" w:rsidRPr="0021229E" w:rsidRDefault="0021229E" w:rsidP="002122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наиболее востребованными у абитуриентов, планирующих поступить на целевую форму обучения, являются те профессии и специальности, которые актуальны и для работодателей. По словам Сергея Чернова, к ним относятся электроника, энергетика, конструкторско-технологическая подготовка, а также направления, связанные с IT. </w:t>
      </w:r>
    </w:p>
    <w:p w:rsidR="0021229E" w:rsidRPr="0021229E" w:rsidRDefault="0021229E" w:rsidP="002122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29E">
        <w:rPr>
          <w:rFonts w:ascii="Times New Roman" w:eastAsia="Times New Roman" w:hAnsi="Times New Roman" w:cs="Times New Roman"/>
          <w:sz w:val="28"/>
          <w:szCs w:val="28"/>
          <w:lang w:eastAsia="ru-RU"/>
        </w:rPr>
        <w:t>«С одной стороны, на эти направления есть большой спрос со стороны предприятий, с другой стороны, когда специалисты приемной комиссии НГТУ НЭТИ разговаривают с абитуриентами, те также высказывают готовность получать эти специальности. Конечно, уже несколько лет у абитуриентов среди направлений подготовки лидирует все, что связано с цифровыми технологиями. И здесь важно именно выстроить диалог: абитуриенты часто не знают, сколько смежных с «цифрой» специальностей есть на других направлениях подготовки — в той же энергетике, электротехнике и еще много где. Когда ребята узнают об этом спектре направлений, начинают шире смотреть на свои возможности целевого обучения», — рассказал Сергей Чернов.</w:t>
      </w:r>
    </w:p>
    <w:p w:rsidR="0021229E" w:rsidRPr="0021229E" w:rsidRDefault="0021229E" w:rsidP="002122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2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 словам начальника базового центра системного проектирования бортовой электронной аппаратуры космических аппаратов компании «Информационные спутниковые системы» (ИСС) имени М. Ф. </w:t>
      </w:r>
      <w:proofErr w:type="spellStart"/>
      <w:r w:rsidRPr="0021229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Решетнёва</w:t>
      </w:r>
      <w:proofErr w:type="spellEnd"/>
      <w:r w:rsidRPr="00212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Дмитрия Дымова, самые востребованные направления целевого обучения студентов в аэрокосмической отрасли — информационные и приборные технологии, а также электроника и микроэлектроника. </w:t>
      </w:r>
    </w:p>
    <w:p w:rsidR="0021229E" w:rsidRPr="0021229E" w:rsidRDefault="0021229E" w:rsidP="002122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29E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 программам целевой подготовки и вообще подготовки студентов для аэрокосмической отрасли: в первую очередь это информационные и приборные технологии –– это именно то, что делает космический аппарат перспективным и современным на большом интервале времени. Приборостроение и информационные технологии тесно переплетаются с другим направлением, которое является основой приборов, и специалисты в этой отрасли также востребованы –– это электроника и микроэлектроника. Мы в первую очередь обращаем внимание всех вузов, с которыми сегодня работаем в области целевой подготовки и подготовки кадров, на эти два направления», — рассказал Дымов по видеосвязи на пресс-конференции ТАСС.</w:t>
      </w:r>
    </w:p>
    <w:p w:rsidR="0021229E" w:rsidRPr="0021229E" w:rsidRDefault="0021229E" w:rsidP="002122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2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добавил, что одним из перспективных направлений в аэрокосмической отрасли на сегодняшний день являются </w:t>
      </w:r>
      <w:proofErr w:type="spellStart"/>
      <w:r w:rsidRPr="0021229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многоспутниковые</w:t>
      </w:r>
      <w:proofErr w:type="spellEnd"/>
      <w:r w:rsidRPr="00212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системы: разработка алгоритмов на основе искусственного интеллекта для осуществления взаимодействия спутников, определения их технического состояния, стыковка на орбите и так далее.</w:t>
      </w:r>
    </w:p>
    <w:p w:rsidR="00041400" w:rsidRDefault="00041400" w:rsidP="00140BD8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041400" w:rsidRDefault="00041400" w:rsidP="00041400">
      <w:r>
        <w:t>Для СМИ</w:t>
      </w:r>
    </w:p>
    <w:p w:rsidR="00041400" w:rsidRDefault="00041400" w:rsidP="00041400">
      <w:r>
        <w:t xml:space="preserve">Александр Сильченко, пресс-секретарь НГТУ НЭТИ, +7 996 382 61 19, </w:t>
      </w:r>
      <w:hyperlink r:id="rId6">
        <w:r>
          <w:rPr>
            <w:color w:val="0563C1"/>
            <w:u w:val="single"/>
          </w:rPr>
          <w:t>silchenko@corp.nstu.ru</w:t>
        </w:r>
      </w:hyperlink>
    </w:p>
    <w:p w:rsidR="00041400" w:rsidRDefault="00041400" w:rsidP="00041400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041400" w:rsidTr="00BB1690">
        <w:tc>
          <w:tcPr>
            <w:tcW w:w="2835" w:type="dxa"/>
            <w:shd w:val="clear" w:color="auto" w:fill="auto"/>
          </w:tcPr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27DBA87F" wp14:editId="30DBE555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7EF9B582" wp14:editId="4CB52EF1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041400" w:rsidRPr="009357E6" w:rsidRDefault="00041400" w:rsidP="00041400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5DD6B0FC" wp14:editId="1050A0CC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041400" w:rsidRPr="009357E6" w:rsidRDefault="00041400" w:rsidP="00041400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00355F25" wp14:editId="1A8FC84A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19037B0E" wp14:editId="35948476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1DAA6DA1" wp14:editId="2E3C7F79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041400" w:rsidRDefault="00041400" w:rsidP="00BB1690">
            <w:pPr>
              <w:tabs>
                <w:tab w:val="center" w:pos="4677"/>
                <w:tab w:val="right" w:pos="9355"/>
              </w:tabs>
            </w:pPr>
          </w:p>
        </w:tc>
      </w:tr>
    </w:tbl>
    <w:p w:rsidR="00041400" w:rsidRPr="007D57D1" w:rsidRDefault="00041400">
      <w:pP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sectPr w:rsidR="00041400" w:rsidRPr="007D57D1" w:rsidSect="007D57D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07BD7BEE"/>
    <w:multiLevelType w:val="hybridMultilevel"/>
    <w:tmpl w:val="3C32CE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EF412A1"/>
    <w:multiLevelType w:val="hybridMultilevel"/>
    <w:tmpl w:val="D7DCB1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053C72"/>
    <w:multiLevelType w:val="multilevel"/>
    <w:tmpl w:val="5AD6517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5F713BAD"/>
    <w:multiLevelType w:val="hybridMultilevel"/>
    <w:tmpl w:val="0E54F14C"/>
    <w:lvl w:ilvl="0" w:tplc="95C2C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6B5"/>
    <w:rsid w:val="00041400"/>
    <w:rsid w:val="00051653"/>
    <w:rsid w:val="00055077"/>
    <w:rsid w:val="00140BD8"/>
    <w:rsid w:val="00171377"/>
    <w:rsid w:val="0021229E"/>
    <w:rsid w:val="00216255"/>
    <w:rsid w:val="002A1140"/>
    <w:rsid w:val="003B2A9F"/>
    <w:rsid w:val="004806B5"/>
    <w:rsid w:val="004C2F41"/>
    <w:rsid w:val="00527A3E"/>
    <w:rsid w:val="00565447"/>
    <w:rsid w:val="00581EAF"/>
    <w:rsid w:val="00582C51"/>
    <w:rsid w:val="00584F3A"/>
    <w:rsid w:val="005E7F12"/>
    <w:rsid w:val="005F45BC"/>
    <w:rsid w:val="00680902"/>
    <w:rsid w:val="007D57D1"/>
    <w:rsid w:val="0085755E"/>
    <w:rsid w:val="009170FE"/>
    <w:rsid w:val="009C25CB"/>
    <w:rsid w:val="00A2003D"/>
    <w:rsid w:val="00A471FA"/>
    <w:rsid w:val="00AA4778"/>
    <w:rsid w:val="00B07FD7"/>
    <w:rsid w:val="00C97116"/>
    <w:rsid w:val="00D02DF2"/>
    <w:rsid w:val="00DA616E"/>
    <w:rsid w:val="00DE5745"/>
    <w:rsid w:val="00E00F87"/>
    <w:rsid w:val="00E64FB2"/>
    <w:rsid w:val="00ED6318"/>
    <w:rsid w:val="00EF0669"/>
    <w:rsid w:val="00EF7EEF"/>
    <w:rsid w:val="00F83A37"/>
    <w:rsid w:val="00FE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FDD66E"/>
  <w15:chartTrackingRefBased/>
  <w15:docId w15:val="{C8B878AF-2827-4898-BB95-FE186979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06B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F0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3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UIP-User</dc:creator>
  <cp:keywords/>
  <dc:description/>
  <cp:lastModifiedBy>UIP-User</cp:lastModifiedBy>
  <cp:revision>3</cp:revision>
  <dcterms:created xsi:type="dcterms:W3CDTF">2023-04-21T07:20:00Z</dcterms:created>
  <dcterms:modified xsi:type="dcterms:W3CDTF">2023-04-21T07:21:00Z</dcterms:modified>
</cp:coreProperties>
</file>