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FA11D" w14:textId="21F3EE4D" w:rsidR="00354B84" w:rsidRDefault="00354B84" w:rsidP="00354B8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8453394" wp14:editId="4D7BD053">
            <wp:extent cx="4810125" cy="7499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6F7758" w14:textId="77777777" w:rsidR="00354B84" w:rsidRPr="00354B84" w:rsidRDefault="00354B84" w:rsidP="00354B8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4B84">
        <w:rPr>
          <w:rFonts w:ascii="Times New Roman" w:eastAsia="Times New Roman" w:hAnsi="Times New Roman" w:cs="Times New Roman"/>
          <w:b/>
          <w:sz w:val="24"/>
          <w:szCs w:val="24"/>
        </w:rPr>
        <w:t>26 июня 2023 года</w:t>
      </w:r>
    </w:p>
    <w:p w14:paraId="2558C110" w14:textId="77777777" w:rsidR="00354B84" w:rsidRPr="00354B84" w:rsidRDefault="00354B84" w:rsidP="00354B8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4B84"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14:paraId="3BCF1CC0" w14:textId="77777777" w:rsidR="00354B84" w:rsidRDefault="00354B84" w:rsidP="00354B8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1" w14:textId="1FDEA791" w:rsidR="00824FE2" w:rsidRPr="00354B84" w:rsidRDefault="00E22425" w:rsidP="00354B84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354B84">
        <w:rPr>
          <w:rFonts w:ascii="Times New Roman" w:eastAsia="Times New Roman" w:hAnsi="Times New Roman" w:cs="Times New Roman"/>
          <w:b/>
          <w:sz w:val="32"/>
          <w:szCs w:val="32"/>
        </w:rPr>
        <w:t xml:space="preserve">Инженеры и изобретатели НГТУ НЭТИ за год получили полсотни патентов </w:t>
      </w:r>
    </w:p>
    <w:p w14:paraId="00000002" w14:textId="77777777" w:rsidR="00824FE2" w:rsidRDefault="00E22425" w:rsidP="00354B8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День изобретателя и рационализатора отмечается в России с 1979 года в последнюю субботу июня. Для многих сотрудников НГТУ НЭТИ этот день — профессиональный праздник. </w:t>
      </w:r>
    </w:p>
    <w:p w14:paraId="00000003" w14:textId="77777777" w:rsidR="00824FE2" w:rsidRDefault="00E2242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а 2022 год в вузе получено 49 патентов и свидетельств: на </w:t>
      </w:r>
      <w:r>
        <w:rPr>
          <w:rFonts w:ascii="Times New Roman" w:eastAsia="Times New Roman" w:hAnsi="Times New Roman" w:cs="Times New Roman"/>
          <w:sz w:val="28"/>
          <w:szCs w:val="28"/>
        </w:rPr>
        <w:t>изобретения, полезные модели и промышленные образцы, компьютерные программы и базы данных.</w:t>
      </w:r>
    </w:p>
    <w:p w14:paraId="00000004" w14:textId="77777777" w:rsidR="00824FE2" w:rsidRDefault="00E22425">
      <w:pP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НГТУ НЭТИ исторически сильна прикладная составляющая — 73 года назад вуз создавался именно как инженерный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 Здесь много лет проработал обладатель патента № 1 Николай Иванович Кабанов — ученый-радиотехник, доктор технических наук, автор открытия «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Эффекта Кабанова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загоризонтная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радиолокация)», толкнувшего бурное развитие коротковолновой радиосвязи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исследовани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 ионосферы.</w:t>
      </w:r>
    </w:p>
    <w:p w14:paraId="00000005" w14:textId="77777777" w:rsidR="00824FE2" w:rsidRDefault="00E2242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Разработки и изобретения инженеров НГТУ НЭТИ регулярно завоевывают награды различных выставок и попадают в топ-100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лучших изобретений России. За два последних года в их число вошли:</w:t>
      </w:r>
    </w:p>
    <w:p w14:paraId="00000006" w14:textId="77777777" w:rsidR="00824FE2" w:rsidRDefault="00E22425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Торцевая антенна дипольного вида — устройство для построения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мобильных сетей, способных обеспечивать устойчивую связь как с пунктом (пультом) управления, так и между отдельными устройствами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дронами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автомобилями. Изобретателям удалось добиться одновременно компактных размеров самой антенны, ее конструктивной 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остоты, а также необходимой надежности и силы сигнала.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Авторы: Сергей Александрович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Алексейцев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младший научный сотрудник Центра радиотехнических устройств, Дмитрий Андреевич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Бухтияров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 Анатолий Петрович Горбачев, доктор технических наук, профессор кафедры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радиоприемных и радиопередающих устройств, РЭФ, Мария Викторовна Полякова.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Подробно</w:t>
        </w:r>
      </w:hyperlink>
    </w:p>
    <w:p w14:paraId="00000007" w14:textId="423E6214" w:rsidR="00824FE2" w:rsidRDefault="00E224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 диагностики психоэмоционального состояния по голосу</w:t>
      </w:r>
      <w:r w:rsidR="00354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 фото)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Цифровые технологии анализа голосового профиля можно использовать во множестве областей — от определения психоэмоционального состояния человека до систем безопасности.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Основоположник научной разра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ботки — доктор технических наук, профессор факультета радиотехники и электроники Владимир Макуха, который на протяжении более чем 10 лет занимался вопросами объективизации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голосоречевых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характеристик. Заслуженный работник университета скончался в июле 2019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года. Сейчас проект реализуется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 xml:space="preserve">под руководством профессора факультета радиотехники и электроники НГТУ НЭТИ доктора медицинских наук Олега Гришина. Специалисты НГТУ НЭТИ работают совместно с коллегами из НГПУ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фониатрического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центра. </w:t>
      </w:r>
      <w:hyperlink r:id="rId7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Подробно</w:t>
        </w:r>
      </w:hyperlink>
    </w:p>
    <w:p w14:paraId="00000008" w14:textId="77777777" w:rsidR="00824FE2" w:rsidRDefault="00E224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 определения поверхности диэлектрической бифокальной линзовой антенны. Разработка дает возможность повышения качества изготовляемой продукции и контроля на всех стадиях производства.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уководитель разработки — заведующий кафедрой радиоприемных и радиопередающих устройств, д-р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наук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Максим Андреевич Степанов. </w:t>
      </w:r>
      <w:hyperlink r:id="rId8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Подробно</w:t>
        </w:r>
      </w:hyperlink>
    </w:p>
    <w:p w14:paraId="00000009" w14:textId="6DFE2D22" w:rsidR="00824FE2" w:rsidRDefault="00E224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 получения композиционного материа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 на основе Al2O3–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TiCN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Разработка высокопрочных керамических материалов </w:t>
      </w:r>
      <w:r w:rsidR="00354B8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сочетание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высоких показателей твердости и износостойкости оксида алюминия с прочностью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трещиностойко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диоксида циркония. Керамические материалы такого рода нашли применение при изготовлении режущего инструмента, элементов запорной арматуры, </w:t>
      </w:r>
      <w:hyperlink r:id="rId9">
        <w:proofErr w:type="spellStart"/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эндопротезов</w:t>
        </w:r>
        <w:proofErr w:type="spellEnd"/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 xml:space="preserve"> суставов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других изде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лий.</w:t>
      </w:r>
    </w:p>
    <w:p w14:paraId="0000000A" w14:textId="406D5639" w:rsidR="00824FE2" w:rsidRDefault="00E2242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группы разработчиков: д-р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наук, ректор НГТУ НЭТИ Анатолий Андреевич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Батаев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7773211" w14:textId="77777777" w:rsidR="00354B84" w:rsidRPr="00354B84" w:rsidRDefault="00354B84" w:rsidP="00354B84">
      <w:pPr>
        <w:shd w:val="clear" w:color="auto" w:fill="FFFFFF"/>
        <w:spacing w:after="300"/>
        <w:rPr>
          <w:rFonts w:ascii="Arial" w:eastAsia="Arial" w:hAnsi="Arial" w:cs="Arial"/>
          <w:sz w:val="28"/>
          <w:szCs w:val="28"/>
          <w:lang w:val="ru"/>
        </w:rPr>
      </w:pPr>
      <w:r w:rsidRPr="00354B84">
        <w:rPr>
          <w:rFonts w:ascii="Arial" w:eastAsia="Arial" w:hAnsi="Arial" w:cs="Arial"/>
          <w:sz w:val="28"/>
          <w:szCs w:val="28"/>
          <w:lang w:val="ru"/>
        </w:rPr>
        <w:t>_________________________________________________________</w:t>
      </w:r>
    </w:p>
    <w:p w14:paraId="02C86C81" w14:textId="77777777" w:rsidR="00354B84" w:rsidRPr="00354B84" w:rsidRDefault="00354B84" w:rsidP="00354B84">
      <w:pPr>
        <w:spacing w:line="276" w:lineRule="auto"/>
        <w:rPr>
          <w:rFonts w:ascii="Arial" w:eastAsia="Arial" w:hAnsi="Arial" w:cs="Arial"/>
          <w:lang w:val="ru"/>
        </w:rPr>
      </w:pPr>
      <w:r w:rsidRPr="00354B84">
        <w:rPr>
          <w:rFonts w:ascii="Arial" w:eastAsia="Arial" w:hAnsi="Arial" w:cs="Arial"/>
          <w:lang w:val="ru"/>
        </w:rPr>
        <w:t>Для СМИ</w:t>
      </w:r>
    </w:p>
    <w:p w14:paraId="5DF7386D" w14:textId="77777777" w:rsidR="00354B84" w:rsidRPr="00354B84" w:rsidRDefault="00354B84" w:rsidP="00354B84">
      <w:pPr>
        <w:rPr>
          <w:rFonts w:ascii="Arial" w:eastAsia="Arial" w:hAnsi="Arial" w:cs="Arial"/>
          <w:lang w:val="ru"/>
        </w:rPr>
      </w:pPr>
      <w:r w:rsidRPr="00354B84">
        <w:rPr>
          <w:rFonts w:ascii="Arial" w:eastAsia="Arial" w:hAnsi="Arial" w:cs="Arial"/>
          <w:lang w:val="ru"/>
        </w:rPr>
        <w:t xml:space="preserve">Александр Сильченко, пресс-секретарь НГТУ НЭТИ, +7 996 382 61 19, </w:t>
      </w:r>
      <w:hyperlink r:id="rId10">
        <w:r w:rsidRPr="00354B84">
          <w:rPr>
            <w:rFonts w:ascii="Arial" w:eastAsia="Arial" w:hAnsi="Arial" w:cs="Arial"/>
            <w:color w:val="0563C1"/>
            <w:u w:val="single"/>
            <w:lang w:val="ru"/>
          </w:rPr>
          <w:t>silchenko@corp.nstu.ru</w:t>
        </w:r>
      </w:hyperlink>
    </w:p>
    <w:p w14:paraId="703C83D7" w14:textId="77777777" w:rsidR="00354B84" w:rsidRPr="00354B84" w:rsidRDefault="00354B84" w:rsidP="00354B84">
      <w:pPr>
        <w:rPr>
          <w:rFonts w:ascii="Arial" w:eastAsia="Arial" w:hAnsi="Arial" w:cs="Arial"/>
          <w:color w:val="0000FF"/>
          <w:u w:val="single"/>
          <w:lang w:val="ru"/>
        </w:rPr>
      </w:pPr>
      <w:r w:rsidRPr="00354B84">
        <w:rPr>
          <w:rFonts w:ascii="Arial" w:eastAsia="Arial" w:hAnsi="Arial" w:cs="Arial"/>
          <w:lang w:val="ru"/>
        </w:rP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354B84" w:rsidRPr="00354B84" w14:paraId="29C87B1D" w14:textId="77777777" w:rsidTr="002C53B9">
        <w:tc>
          <w:tcPr>
            <w:tcW w:w="2835" w:type="dxa"/>
            <w:shd w:val="clear" w:color="auto" w:fill="auto"/>
          </w:tcPr>
          <w:p w14:paraId="5C9AC292" w14:textId="77777777" w:rsidR="00354B84" w:rsidRPr="00354B84" w:rsidRDefault="00354B84" w:rsidP="00354B84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Arial" w:eastAsia="Arial" w:hAnsi="Arial" w:cs="Arial"/>
                <w:lang w:val="en-US"/>
              </w:rPr>
            </w:pPr>
            <w:r w:rsidRPr="00354B84">
              <w:rPr>
                <w:rFonts w:ascii="Arial" w:eastAsia="Arial" w:hAnsi="Arial" w:cs="Arial"/>
                <w:noProof/>
              </w:rPr>
              <w:drawing>
                <wp:inline distT="0" distB="0" distL="0" distR="0" wp14:anchorId="13D8933B" wp14:editId="769500AB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3827316F" w14:textId="77777777" w:rsidR="00354B84" w:rsidRPr="00354B84" w:rsidRDefault="00354B84" w:rsidP="00354B84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Arial" w:eastAsia="Arial" w:hAnsi="Arial" w:cs="Arial"/>
                <w:lang w:val="en-US"/>
              </w:rPr>
            </w:pPr>
            <w:r w:rsidRPr="00354B84">
              <w:rPr>
                <w:rFonts w:ascii="Arial" w:eastAsia="Arial" w:hAnsi="Arial" w:cs="Arial"/>
                <w:noProof/>
              </w:rPr>
              <w:drawing>
                <wp:inline distT="0" distB="0" distL="0" distR="0" wp14:anchorId="4D478FD7" wp14:editId="4D65FE5A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14:paraId="52A0335C" w14:textId="77777777" w:rsidR="00354B84" w:rsidRPr="00354B84" w:rsidRDefault="00354B84" w:rsidP="00354B84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76" w:lineRule="auto"/>
              <w:ind w:left="714" w:hanging="357"/>
              <w:contextualSpacing/>
              <w:rPr>
                <w:rFonts w:ascii="Arial" w:eastAsia="Arial" w:hAnsi="Arial" w:cs="Arial"/>
                <w:lang w:val="en-US"/>
              </w:rPr>
            </w:pPr>
            <w:r w:rsidRPr="00354B84">
              <w:rPr>
                <w:rFonts w:ascii="Arial" w:eastAsia="Arial" w:hAnsi="Arial" w:cs="Arial"/>
                <w:noProof/>
              </w:rPr>
              <w:drawing>
                <wp:inline distT="0" distB="0" distL="0" distR="0" wp14:anchorId="5CDB94F7" wp14:editId="6EEEB28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66DF2790" w14:textId="77777777" w:rsidR="00354B84" w:rsidRPr="00354B84" w:rsidRDefault="00354B84" w:rsidP="00354B84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76" w:lineRule="auto"/>
              <w:ind w:left="714" w:hanging="357"/>
              <w:contextualSpacing/>
              <w:rPr>
                <w:rFonts w:ascii="Arial" w:eastAsia="Arial" w:hAnsi="Arial" w:cs="Arial"/>
                <w:lang w:val="en-US"/>
              </w:rPr>
            </w:pPr>
            <w:r w:rsidRPr="00354B84">
              <w:rPr>
                <w:rFonts w:ascii="Arial" w:eastAsia="Arial" w:hAnsi="Arial" w:cs="Arial"/>
                <w:noProof/>
              </w:rPr>
              <w:drawing>
                <wp:inline distT="0" distB="0" distL="0" distR="0" wp14:anchorId="5642D27B" wp14:editId="5C91ADCC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14:paraId="19FDA2AC" w14:textId="77777777" w:rsidR="00354B84" w:rsidRPr="00354B84" w:rsidRDefault="00354B84" w:rsidP="00354B84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Arial" w:eastAsia="Arial" w:hAnsi="Arial" w:cs="Arial"/>
                <w:lang w:val="en-US"/>
              </w:rPr>
            </w:pPr>
            <w:r w:rsidRPr="00354B84">
              <w:rPr>
                <w:rFonts w:ascii="Arial" w:eastAsia="Arial" w:hAnsi="Arial" w:cs="Arial"/>
                <w:noProof/>
              </w:rPr>
              <w:drawing>
                <wp:inline distT="0" distB="0" distL="0" distR="0" wp14:anchorId="5BC54147" wp14:editId="39661649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nstu.ru/news</w:t>
              </w:r>
            </w:hyperlink>
          </w:p>
          <w:p w14:paraId="32564E6B" w14:textId="77777777" w:rsidR="00354B84" w:rsidRPr="00354B84" w:rsidRDefault="00354B84" w:rsidP="00354B84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Arial" w:eastAsia="Arial" w:hAnsi="Arial" w:cs="Arial"/>
                <w:lang w:val="en-US"/>
              </w:rPr>
            </w:pPr>
            <w:r w:rsidRPr="00354B84">
              <w:rPr>
                <w:rFonts w:ascii="Arial" w:eastAsia="Arial" w:hAnsi="Arial" w:cs="Arial"/>
                <w:noProof/>
              </w:rPr>
              <w:drawing>
                <wp:inline distT="0" distB="0" distL="0" distR="0" wp14:anchorId="1C71D207" wp14:editId="55931269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14:paraId="340B1F9C" w14:textId="77777777" w:rsidR="00354B84" w:rsidRPr="00354B84" w:rsidRDefault="00354B84" w:rsidP="00354B84">
            <w:pPr>
              <w:tabs>
                <w:tab w:val="center" w:pos="4677"/>
                <w:tab w:val="right" w:pos="9355"/>
              </w:tabs>
              <w:rPr>
                <w:rFonts w:ascii="Arial" w:eastAsia="Arial" w:hAnsi="Arial" w:cs="Arial"/>
                <w:lang w:val="ru"/>
              </w:rPr>
            </w:pPr>
          </w:p>
        </w:tc>
      </w:tr>
    </w:tbl>
    <w:p w14:paraId="0B27E067" w14:textId="77777777" w:rsidR="00354B84" w:rsidRPr="00354B84" w:rsidRDefault="00354B84" w:rsidP="00354B84">
      <w:pPr>
        <w:spacing w:before="240" w:after="0" w:line="276" w:lineRule="auto"/>
        <w:rPr>
          <w:rFonts w:ascii="Times New Roman" w:eastAsia="Arial" w:hAnsi="Times New Roman" w:cs="Times New Roman"/>
          <w:sz w:val="28"/>
          <w:szCs w:val="28"/>
          <w:lang w:val="ru"/>
        </w:rPr>
      </w:pPr>
    </w:p>
    <w:p w14:paraId="3D91A099" w14:textId="77777777" w:rsidR="00354B84" w:rsidRDefault="00354B8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354B8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25E323A9"/>
    <w:multiLevelType w:val="multilevel"/>
    <w:tmpl w:val="A92461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FE2"/>
    <w:rsid w:val="00354B84"/>
    <w:rsid w:val="0082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A28D72"/>
  <w15:docId w15:val="{2C14E837-43C0-41C8-8F76-59B374FA2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tu.ru/announcements/news_more?idnews=130804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www.nstu.ru/video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yperlink" Target="https://www.nstu.ru/announcements/news_more?idnews=124164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://www.nstu.ru/fotobank/" TargetMode="External"/><Relationship Id="rId20" Type="http://schemas.openxmlformats.org/officeDocument/2006/relationships/hyperlink" Target="http://www.nstu.ru/new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stu.ru/announcements/news_more?idnews=135943" TargetMode="Externa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hyperlink" Target="mailto:silchenko@corp.nstu.ru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https://www.nstu.ru/announcements/news_more?idnews=116862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://www.nstu.ru/pressrelease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2</cp:revision>
  <dcterms:created xsi:type="dcterms:W3CDTF">2023-06-26T04:47:00Z</dcterms:created>
  <dcterms:modified xsi:type="dcterms:W3CDTF">2023-06-26T04:47:00Z</dcterms:modified>
</cp:coreProperties>
</file>