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F2E60A9" w:rsidR="007533EF" w:rsidRPr="007533EF" w:rsidRDefault="002138D8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24</w:t>
      </w:r>
      <w:r w:rsidR="00A749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августа</w:t>
      </w:r>
      <w:r w:rsidR="0080321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D0ED8EE" w14:textId="446ECCF9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0" w:name="_heading=h.gjdgxs" w:colFirst="0" w:colLast="0"/>
      <w:bookmarkEnd w:id="0"/>
    </w:p>
    <w:p w14:paraId="69BA50DC" w14:textId="77777777" w:rsidR="00A749A5" w:rsidRDefault="00A749A5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4999A93" w14:textId="7F9B04BE" w:rsidR="005833F1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b/>
          <w:bCs/>
          <w:color w:val="000000" w:themeColor="text1"/>
        </w:rPr>
        <w:t>Развитие эн</w:t>
      </w:r>
      <w:bookmarkStart w:id="1" w:name="_GoBack"/>
      <w:bookmarkEnd w:id="1"/>
      <w:r w:rsidRPr="00484906">
        <w:rPr>
          <w:b/>
          <w:bCs/>
          <w:color w:val="000000" w:themeColor="text1"/>
        </w:rPr>
        <w:t>ергетического комплекса обсудят на форуме «ТЕХНОПРОМ-2023»</w:t>
      </w:r>
      <w:r w:rsidR="00461AB0" w:rsidRPr="00484906">
        <w:rPr>
          <w:color w:val="000000" w:themeColor="text1"/>
        </w:rPr>
        <w:br/>
      </w:r>
      <w:r w:rsidR="00461AB0" w:rsidRPr="00484906">
        <w:rPr>
          <w:color w:val="000000" w:themeColor="text1"/>
        </w:rPr>
        <w:br/>
      </w:r>
      <w:r w:rsidRPr="00484906">
        <w:rPr>
          <w:b/>
          <w:bCs/>
          <w:color w:val="000000" w:themeColor="text1"/>
        </w:rPr>
        <w:t>25 августа в рамках 10-го Международного форума технологического развития «ТЕХНОПРОМ» состоится круглый стол «Шаг в будущее: трансформация отечественного энергетического комплекса в современных реалиях». Организатором дискуссии выступает Министерство науки и высшего образования Российской Федерации совместно с Центром управления проектами в промышленности.</w:t>
      </w:r>
    </w:p>
    <w:p w14:paraId="78533F8D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 xml:space="preserve">Энергетический комплекс сегодня претерпевает довольно серьезные изменения. Цифровизация инфраструктуры, глубокая децентрализация производства энергии, переход к интеллектуальному управлению и инжинирингу – тенденции, которые задает переходный период в энергетическом секторе. Как адаптировать существующую технологическую цепочку и модернизировать отрасль в условиях технологического переоснащения? Что необходимо для дальнейшего развития отрасли? Новые геополитические вызовы показали важность инновационного </w:t>
      </w:r>
      <w:proofErr w:type="spellStart"/>
      <w:r w:rsidRPr="00484906">
        <w:rPr>
          <w:color w:val="000000" w:themeColor="text1"/>
        </w:rPr>
        <w:t>импортозамещения</w:t>
      </w:r>
      <w:proofErr w:type="spellEnd"/>
      <w:r w:rsidRPr="00484906">
        <w:rPr>
          <w:color w:val="000000" w:themeColor="text1"/>
        </w:rPr>
        <w:t xml:space="preserve"> в энергетическом секторе. Какие технологии необходимы для формирования новой технологической платформы в электроэнергетике? Кто обеспечит трансфер и локализацию передовых технологий и оборудования в течение происходящего на наших глазах </w:t>
      </w:r>
      <w:proofErr w:type="spellStart"/>
      <w:r w:rsidRPr="00484906">
        <w:rPr>
          <w:color w:val="000000" w:themeColor="text1"/>
        </w:rPr>
        <w:t>энергоперехода</w:t>
      </w:r>
      <w:proofErr w:type="spellEnd"/>
      <w:r w:rsidRPr="00484906">
        <w:rPr>
          <w:color w:val="000000" w:themeColor="text1"/>
        </w:rPr>
        <w:t>? Ответы на эти и другие вопросы будут искать представители органов власти, отраслевых инжиниринговых центров, руководители крупнейших энергетических компаний и организаций, ведущие эксперты в сфере энергетики. </w:t>
      </w:r>
    </w:p>
    <w:p w14:paraId="2CBA0181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b/>
          <w:bCs/>
          <w:color w:val="000000" w:themeColor="text1"/>
        </w:rPr>
        <w:t>Модератором круглого стола</w:t>
      </w:r>
      <w:r w:rsidRPr="00484906">
        <w:rPr>
          <w:color w:val="000000" w:themeColor="text1"/>
        </w:rPr>
        <w:t xml:space="preserve"> выступит Анатолий Андреевич </w:t>
      </w:r>
      <w:proofErr w:type="spellStart"/>
      <w:r w:rsidRPr="00484906">
        <w:rPr>
          <w:color w:val="000000" w:themeColor="text1"/>
        </w:rPr>
        <w:t>Батаев</w:t>
      </w:r>
      <w:proofErr w:type="spellEnd"/>
      <w:r w:rsidRPr="00484906">
        <w:rPr>
          <w:color w:val="000000" w:themeColor="text1"/>
        </w:rPr>
        <w:t xml:space="preserve"> – ректор Новосибирского государственного технического университета НЭТИ, доктор технических наук, профессор.</w:t>
      </w:r>
    </w:p>
    <w:p w14:paraId="76D8804F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b/>
          <w:bCs/>
          <w:color w:val="000000" w:themeColor="text1"/>
        </w:rPr>
        <w:t>Спикеры круглого стола: </w:t>
      </w:r>
    </w:p>
    <w:p w14:paraId="6ABF5DB8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Алексей Николаевич Левченко – заместитель директора Департамента государственной политики в сфере высшего образования, Министерство науки и высшего образования Российской Федерации. </w:t>
      </w:r>
    </w:p>
    <w:p w14:paraId="4A7B41F8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Алексей Сергеевич Маленков – начальник отдела инновационных разработок и решений Центра инновационного развития, Национальный исследовательский университет «МЭИ» (представитель Инжинирингового центра «Энергетика больших мощностей нового поколения»): «</w:t>
      </w:r>
      <w:r w:rsidRPr="00484906">
        <w:rPr>
          <w:i/>
          <w:iCs/>
          <w:color w:val="000000" w:themeColor="text1"/>
        </w:rPr>
        <w:t xml:space="preserve">Опыт инжинирингового центра Энергетика больших мощностей в решении задач </w:t>
      </w:r>
      <w:proofErr w:type="spellStart"/>
      <w:r w:rsidRPr="00484906">
        <w:rPr>
          <w:i/>
          <w:iCs/>
          <w:color w:val="000000" w:themeColor="text1"/>
        </w:rPr>
        <w:t>цифровизации</w:t>
      </w:r>
      <w:proofErr w:type="spellEnd"/>
      <w:r w:rsidRPr="00484906">
        <w:rPr>
          <w:i/>
          <w:iCs/>
          <w:color w:val="000000" w:themeColor="text1"/>
        </w:rPr>
        <w:t xml:space="preserve"> теплоэнергетики</w:t>
      </w:r>
      <w:r w:rsidRPr="00484906">
        <w:rPr>
          <w:color w:val="000000" w:themeColor="text1"/>
        </w:rPr>
        <w:t>».</w:t>
      </w:r>
    </w:p>
    <w:p w14:paraId="759EB709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Евгений Олегович Павлов – руководитель департамента инновационного развития, АО «ОДК»:</w:t>
      </w:r>
      <w:r w:rsidRPr="00484906">
        <w:rPr>
          <w:i/>
          <w:iCs/>
          <w:color w:val="000000" w:themeColor="text1"/>
        </w:rPr>
        <w:t xml:space="preserve"> «Инновационная кооперация ОДК».</w:t>
      </w:r>
    </w:p>
    <w:p w14:paraId="64E0BC58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 xml:space="preserve">Евгений Валерьевич </w:t>
      </w:r>
      <w:proofErr w:type="spellStart"/>
      <w:r w:rsidRPr="00484906">
        <w:rPr>
          <w:color w:val="000000" w:themeColor="text1"/>
        </w:rPr>
        <w:t>Повираев</w:t>
      </w:r>
      <w:proofErr w:type="spellEnd"/>
      <w:r w:rsidRPr="00484906">
        <w:rPr>
          <w:color w:val="000000" w:themeColor="text1"/>
        </w:rPr>
        <w:t xml:space="preserve"> – директор проекта Цифрового РЭС, ООО «ПЛАГ ЭНД ПЛЕЙ ИНЖИНИРИНГ» (представитель Инфраструктурного центра «</w:t>
      </w:r>
      <w:proofErr w:type="spellStart"/>
      <w:r w:rsidRPr="00484906">
        <w:rPr>
          <w:color w:val="000000" w:themeColor="text1"/>
        </w:rPr>
        <w:t>Энерджинет</w:t>
      </w:r>
      <w:proofErr w:type="spellEnd"/>
      <w:r w:rsidRPr="00484906">
        <w:rPr>
          <w:color w:val="000000" w:themeColor="text1"/>
        </w:rPr>
        <w:t xml:space="preserve">»): </w:t>
      </w:r>
      <w:r w:rsidRPr="00484906">
        <w:rPr>
          <w:color w:val="000000" w:themeColor="text1"/>
        </w:rPr>
        <w:lastRenderedPageBreak/>
        <w:t>«</w:t>
      </w:r>
      <w:r w:rsidRPr="00484906">
        <w:rPr>
          <w:i/>
          <w:iCs/>
          <w:color w:val="000000" w:themeColor="text1"/>
        </w:rPr>
        <w:t>Перспективы цифровой трансформации распределительного электросетевого комплекса. Опыт реализации пилотных проектов на базе нового пакета технологий</w:t>
      </w:r>
      <w:r w:rsidRPr="00484906">
        <w:rPr>
          <w:color w:val="000000" w:themeColor="text1"/>
        </w:rPr>
        <w:t>».</w:t>
      </w:r>
    </w:p>
    <w:p w14:paraId="1CA66159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Анастасия Георгиевна Русина – декан факультета энергетики, заведующий кафедрой электрических станций, Новосибирский государственный технический университет НЭТИ: «</w:t>
      </w:r>
      <w:r w:rsidRPr="00484906">
        <w:rPr>
          <w:i/>
          <w:iCs/>
          <w:color w:val="000000" w:themeColor="text1"/>
        </w:rPr>
        <w:t>Кадры для цифровой энергетики</w:t>
      </w:r>
      <w:r w:rsidRPr="00484906">
        <w:rPr>
          <w:color w:val="000000" w:themeColor="text1"/>
        </w:rPr>
        <w:t>».</w:t>
      </w:r>
    </w:p>
    <w:p w14:paraId="35F163F5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Виктор Викторович Свистунов – заместитель генерального директора по развитию технического и нормативного регулирования ВЭС, АО «НОВАВИНД»: «</w:t>
      </w:r>
      <w:r w:rsidRPr="00484906">
        <w:rPr>
          <w:i/>
          <w:iCs/>
          <w:color w:val="000000" w:themeColor="text1"/>
        </w:rPr>
        <w:t>Стратегия развития «зеленой» энергетики в России в эпоху перемен: где искать новые точки роста?</w:t>
      </w:r>
      <w:r w:rsidRPr="00484906">
        <w:rPr>
          <w:color w:val="000000" w:themeColor="text1"/>
        </w:rPr>
        <w:t>».</w:t>
      </w:r>
    </w:p>
    <w:p w14:paraId="08947291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 xml:space="preserve">Павел Александрович </w:t>
      </w:r>
      <w:proofErr w:type="spellStart"/>
      <w:r w:rsidRPr="00484906">
        <w:rPr>
          <w:color w:val="000000" w:themeColor="text1"/>
        </w:rPr>
        <w:t>Хлюпин</w:t>
      </w:r>
      <w:proofErr w:type="spellEnd"/>
      <w:r w:rsidRPr="00484906">
        <w:rPr>
          <w:color w:val="000000" w:themeColor="text1"/>
        </w:rPr>
        <w:t xml:space="preserve"> – заместитель директора НЦМУ, Уфимский государственный нефтяной технический университет (представитель Инжинирингового центра «УГНТУ»): «</w:t>
      </w:r>
      <w:proofErr w:type="spellStart"/>
      <w:r w:rsidRPr="00484906">
        <w:rPr>
          <w:i/>
          <w:iCs/>
          <w:color w:val="000000" w:themeColor="text1"/>
        </w:rPr>
        <w:t>Энергоэффективные</w:t>
      </w:r>
      <w:proofErr w:type="spellEnd"/>
      <w:r w:rsidRPr="00484906">
        <w:rPr>
          <w:i/>
          <w:iCs/>
          <w:color w:val="000000" w:themeColor="text1"/>
        </w:rPr>
        <w:t xml:space="preserve"> решения для предприятий топливно-энергетического комплекса</w:t>
      </w:r>
      <w:r w:rsidRPr="00484906">
        <w:rPr>
          <w:color w:val="000000" w:themeColor="text1"/>
        </w:rPr>
        <w:t>».</w:t>
      </w:r>
    </w:p>
    <w:p w14:paraId="41FBDFDF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 xml:space="preserve">Евгений Алексеевич </w:t>
      </w:r>
      <w:proofErr w:type="spellStart"/>
      <w:r w:rsidRPr="00484906">
        <w:rPr>
          <w:color w:val="000000" w:themeColor="text1"/>
        </w:rPr>
        <w:t>Чудинов</w:t>
      </w:r>
      <w:proofErr w:type="spellEnd"/>
      <w:r w:rsidRPr="00484906">
        <w:rPr>
          <w:color w:val="000000" w:themeColor="text1"/>
        </w:rPr>
        <w:t xml:space="preserve"> – руководитель управления разработки химических источников тока, ООО «РЭНЕРА»: «</w:t>
      </w:r>
      <w:r w:rsidRPr="00484906">
        <w:rPr>
          <w:i/>
          <w:iCs/>
          <w:color w:val="000000" w:themeColor="text1"/>
        </w:rPr>
        <w:t>Передовые системы накопления энергии. Проект “</w:t>
      </w:r>
      <w:proofErr w:type="spellStart"/>
      <w:r w:rsidRPr="00484906">
        <w:rPr>
          <w:i/>
          <w:iCs/>
          <w:color w:val="000000" w:themeColor="text1"/>
        </w:rPr>
        <w:t>Гигафабрика</w:t>
      </w:r>
      <w:proofErr w:type="spellEnd"/>
      <w:r w:rsidRPr="00484906">
        <w:rPr>
          <w:i/>
          <w:iCs/>
          <w:color w:val="000000" w:themeColor="text1"/>
        </w:rPr>
        <w:t>”</w:t>
      </w:r>
      <w:r w:rsidRPr="00484906">
        <w:rPr>
          <w:color w:val="000000" w:themeColor="text1"/>
        </w:rPr>
        <w:t>».</w:t>
      </w:r>
    </w:p>
    <w:p w14:paraId="76C83484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Круглый стол пройдет в зале №11 МВК «Новосибирск Экспоцентр» (ул. Станционная, 104). Начало в 10:00 по местному времени.</w:t>
      </w:r>
    </w:p>
    <w:p w14:paraId="7993A93B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color w:val="000000" w:themeColor="text1"/>
        </w:rPr>
        <w:t>Для участия в мероприятии необходимо зарегистрироваться на сайте</w:t>
      </w:r>
      <w:hyperlink r:id="rId7" w:history="1">
        <w:r w:rsidRPr="00484906">
          <w:rPr>
            <w:rStyle w:val="a6"/>
            <w:color w:val="000000" w:themeColor="text1"/>
          </w:rPr>
          <w:t xml:space="preserve"> ТЕХНОПРОМ</w:t>
        </w:r>
      </w:hyperlink>
      <w:r w:rsidRPr="00484906">
        <w:rPr>
          <w:color w:val="000000" w:themeColor="text1"/>
        </w:rPr>
        <w:t>. Ссылка на трансляцию размещена в личных кабинетах на сайте форума. Для получения доступа необходима регистрация.</w:t>
      </w:r>
    </w:p>
    <w:p w14:paraId="30D03140" w14:textId="77777777" w:rsidR="00484906" w:rsidRPr="00484906" w:rsidRDefault="00484906" w:rsidP="00484906">
      <w:pPr>
        <w:pStyle w:val="a7"/>
        <w:spacing w:before="240" w:beforeAutospacing="0" w:after="240" w:afterAutospacing="0"/>
        <w:rPr>
          <w:color w:val="000000" w:themeColor="text1"/>
        </w:rPr>
      </w:pPr>
      <w:r w:rsidRPr="00484906">
        <w:rPr>
          <w:i/>
          <w:iCs/>
          <w:color w:val="000000" w:themeColor="text1"/>
        </w:rPr>
        <w:t xml:space="preserve">МФТР </w:t>
      </w:r>
      <w:r w:rsidRPr="00484906">
        <w:rPr>
          <w:color w:val="000000" w:themeColor="text1"/>
        </w:rPr>
        <w:t>«</w:t>
      </w:r>
      <w:r w:rsidRPr="00484906">
        <w:rPr>
          <w:i/>
          <w:iCs/>
          <w:color w:val="000000" w:themeColor="text1"/>
        </w:rPr>
        <w:t>Технопром-2023</w:t>
      </w:r>
      <w:r w:rsidRPr="00484906">
        <w:rPr>
          <w:color w:val="000000" w:themeColor="text1"/>
        </w:rPr>
        <w:t>»</w:t>
      </w:r>
      <w:r w:rsidRPr="00484906">
        <w:rPr>
          <w:i/>
          <w:iCs/>
          <w:color w:val="000000" w:themeColor="text1"/>
        </w:rPr>
        <w:t xml:space="preserve"> проводится при финансовой поддержке </w:t>
      </w:r>
      <w:proofErr w:type="spellStart"/>
      <w:r w:rsidRPr="00484906">
        <w:rPr>
          <w:i/>
          <w:iCs/>
          <w:color w:val="000000" w:themeColor="text1"/>
        </w:rPr>
        <w:t>Минобрнауки</w:t>
      </w:r>
      <w:proofErr w:type="spellEnd"/>
      <w:r w:rsidRPr="00484906">
        <w:rPr>
          <w:i/>
          <w:iCs/>
          <w:color w:val="000000" w:themeColor="text1"/>
        </w:rPr>
        <w:t xml:space="preserve"> России в рамках федерального проекта «Популяризация науки и технологий» и правительства Новосибирской области.</w:t>
      </w:r>
    </w:p>
    <w:p w14:paraId="77F88620" w14:textId="1F0D198B" w:rsidR="007533EF" w:rsidRPr="009357E6" w:rsidRDefault="007533EF" w:rsidP="005833F1">
      <w:pPr>
        <w:spacing w:after="240"/>
        <w:textAlignment w:val="baseline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4991DA92" w:rsidR="007533EF" w:rsidRDefault="00A749A5" w:rsidP="007533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Валерия Митрохина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журналист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 НГТУ НЭТИ, +7</w:t>
      </w:r>
      <w:r>
        <w:rPr>
          <w:rFonts w:ascii="Times New Roman" w:hAnsi="Times New Roman" w:cs="Times New Roman"/>
          <w:sz w:val="24"/>
          <w:szCs w:val="24"/>
        </w:rPr>
        <w:t> 952 945 50 44</w:t>
      </w:r>
      <w:r w:rsidR="007533EF" w:rsidRPr="009357E6">
        <w:rPr>
          <w:rFonts w:ascii="Times New Roman" w:hAnsi="Times New Roman" w:cs="Times New Roman"/>
          <w:sz w:val="24"/>
          <w:szCs w:val="24"/>
        </w:rPr>
        <w:t xml:space="preserve">, </w:t>
      </w:r>
      <w:hyperlink r:id="rId8" w:history="1">
        <w:r w:rsidRPr="00197B4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mitroxina</w:t>
        </w:r>
        <w:r w:rsidRPr="00197B4B">
          <w:rPr>
            <w:rStyle w:val="a6"/>
            <w:rFonts w:ascii="Times New Roman" w:hAnsi="Times New Roman" w:cs="Times New Roman"/>
            <w:sz w:val="24"/>
            <w:szCs w:val="24"/>
          </w:rPr>
          <w:t>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65pt;height:169.6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C9841B3"/>
    <w:multiLevelType w:val="multilevel"/>
    <w:tmpl w:val="85FEE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2138D8"/>
    <w:rsid w:val="00261322"/>
    <w:rsid w:val="0036582B"/>
    <w:rsid w:val="00377CA9"/>
    <w:rsid w:val="00461AB0"/>
    <w:rsid w:val="00484906"/>
    <w:rsid w:val="005833F1"/>
    <w:rsid w:val="00642DD6"/>
    <w:rsid w:val="006E1EE0"/>
    <w:rsid w:val="007533EF"/>
    <w:rsid w:val="0080321F"/>
    <w:rsid w:val="00A749A5"/>
    <w:rsid w:val="00AF7172"/>
    <w:rsid w:val="00B00ABC"/>
    <w:rsid w:val="00B57F88"/>
    <w:rsid w:val="00B91067"/>
    <w:rsid w:val="00BA5CD3"/>
    <w:rsid w:val="00E2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troxina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s://xn--e1anbdcdahefrkku.xn--p1ai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694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11</cp:revision>
  <dcterms:created xsi:type="dcterms:W3CDTF">2022-12-02T04:57:00Z</dcterms:created>
  <dcterms:modified xsi:type="dcterms:W3CDTF">2023-08-24T02:58:00Z</dcterms:modified>
</cp:coreProperties>
</file>