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BE5" w:rsidRDefault="00137C5E">
      <w:pPr>
        <w:rPr>
          <w:b/>
        </w:rPr>
      </w:pPr>
      <w:r>
        <w:rPr>
          <w:b/>
          <w:noProof/>
          <w:lang w:val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logo.jpeg"/>
                        <pic:cNvPicPr>
                          <a:picLocks noChangeAspect="1"/>
                        </pic:cNvPicPr>
                      </pic:nvPicPr>
                      <pic:blipFill>
                        <a:blip r:embed="rId8"/>
                        <a:stretch/>
                      </pic:blipFill>
                      <pic:spPr bwMode="auto">
                        <a:xfrm>
                          <a:off x="0" y="0"/>
                          <a:ext cx="5733415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9" o:title=""/>
              </v:shape>
            </w:pict>
          </mc:Fallback>
        </mc:AlternateContent>
      </w:r>
    </w:p>
    <w:p w:rsidR="00261BE5" w:rsidRDefault="00337527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lang w:val="ru-RU"/>
        </w:rPr>
        <w:t>8 апреля</w:t>
      </w:r>
      <w:r w:rsidR="00D954F1">
        <w:rPr>
          <w:rFonts w:ascii="Times New Roman" w:eastAsia="Times New Roman" w:hAnsi="Times New Roman" w:cs="Times New Roman"/>
          <w:b/>
          <w:lang w:val="ru-RU"/>
        </w:rPr>
        <w:t xml:space="preserve"> 2024</w:t>
      </w:r>
      <w:r w:rsidR="00137C5E">
        <w:rPr>
          <w:rFonts w:ascii="Times New Roman" w:eastAsia="Times New Roman" w:hAnsi="Times New Roman" w:cs="Times New Roman"/>
          <w:b/>
        </w:rPr>
        <w:t xml:space="preserve"> года</w:t>
      </w:r>
    </w:p>
    <w:p w:rsidR="00261BE5" w:rsidRPr="00F471AE" w:rsidRDefault="00137C5E" w:rsidP="00F471AE">
      <w:pPr>
        <w:rPr>
          <w:rStyle w:val="afb"/>
          <w:rFonts w:ascii="Times New Roman" w:eastAsia="Times New Roman" w:hAnsi="Times New Roman" w:cs="Times New Roman"/>
          <w:bCs w:val="0"/>
          <w:lang w:val="ru-RU"/>
        </w:rPr>
      </w:pPr>
      <w:r>
        <w:rPr>
          <w:rFonts w:ascii="Times New Roman" w:eastAsia="Times New Roman" w:hAnsi="Times New Roman" w:cs="Times New Roman"/>
          <w:b/>
        </w:rPr>
        <w:t>Пресс-</w:t>
      </w:r>
      <w:r w:rsidR="00D954F1">
        <w:rPr>
          <w:rFonts w:ascii="Times New Roman" w:eastAsia="Times New Roman" w:hAnsi="Times New Roman" w:cs="Times New Roman"/>
          <w:b/>
          <w:lang w:val="ru-RU"/>
        </w:rPr>
        <w:t>анонс</w:t>
      </w:r>
    </w:p>
    <w:p w:rsidR="00337527" w:rsidRDefault="00D954F1" w:rsidP="00D954F1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</w:pPr>
      <w:r w:rsidRPr="00D954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>АНОНС: открытие</w:t>
      </w:r>
      <w:r w:rsidR="00616E8C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 первой в Новосибирской области</w:t>
      </w:r>
      <w:r w:rsidRPr="00D954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 </w:t>
      </w:r>
      <w:r w:rsidR="00337527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ru-RU"/>
        </w:rPr>
        <w:t xml:space="preserve">«Астра-лаборатории» в НГТУ НЭТИ </w:t>
      </w:r>
    </w:p>
    <w:p w:rsidR="00101E11" w:rsidRPr="00101E11" w:rsidRDefault="00337527" w:rsidP="0033752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10 апреля в Новосибирском государственном техническом университете НЭТИ состоится открытие</w:t>
      </w:r>
      <w:r w:rsidR="00616E8C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первой в регионе</w:t>
      </w: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специализированной лаборатории </w:t>
      </w:r>
      <w:r w:rsidR="00616E8C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ведущего российского</w:t>
      </w: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="00616E8C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разработчика инфраструктурного</w:t>
      </w: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="00616E8C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программного обеспечения </w:t>
      </w: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«Группа Астра»</w:t>
      </w:r>
      <w:r w:rsidR="00616E8C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.  Более 150 студентов ежегодно смогут обучаться </w:t>
      </w:r>
      <w:r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работе на отечественных ИТ-решени</w:t>
      </w:r>
      <w:r w:rsidR="00101E11" w:rsidRP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ях.</w:t>
      </w:r>
    </w:p>
    <w:p w:rsidR="00101E11" w:rsidRDefault="00616E8C" w:rsidP="0033752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В церемонии открытия примут участие </w:t>
      </w:r>
      <w:r w:rsidR="004B125A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министр цифрового развития и связи Новосибирской области Сергей Цукарь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,</w:t>
      </w:r>
      <w:r w:rsid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</w:t>
      </w:r>
      <w:r w:rsidR="00101E11" w:rsidRPr="00616E8C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директор департамента образования ПАО </w:t>
      </w:r>
      <w:r w:rsid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«</w:t>
      </w:r>
      <w:r w:rsidR="00101E11" w:rsidRPr="00616E8C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Группа Астра</w:t>
      </w:r>
      <w:r w:rsidR="00101E11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»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 Александра </w:t>
      </w:r>
      <w:r w:rsidRPr="00616E8C"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>Алешкова</w:t>
      </w: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, ректор НГТУ НЭТИ Анатолий Батаев, студенты и преподаватели университета. </w:t>
      </w:r>
    </w:p>
    <w:p w:rsidR="00101E11" w:rsidRDefault="00101E11" w:rsidP="0033752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  <w:t xml:space="preserve">В ходе открытия состоится презентация планируемых направлений работы лаборатории и будет представлен демонстрационный кейс по работе с отечественными программными продуктами. </w:t>
      </w:r>
    </w:p>
    <w:p w:rsidR="00101E11" w:rsidRPr="00101E11" w:rsidRDefault="00101E11" w:rsidP="00337527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</w:pPr>
      <w:r w:rsidRPr="00101E11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>Открытие лаб</w:t>
      </w:r>
      <w:r w:rsidR="004B125A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 xml:space="preserve">оратории состоится 10 апреля в </w:t>
      </w:r>
      <w:r w:rsidRPr="00101E11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>1</w:t>
      </w:r>
      <w:r w:rsidR="004B125A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>3</w:t>
      </w:r>
      <w:bookmarkStart w:id="0" w:name="_GoBack"/>
      <w:bookmarkEnd w:id="0"/>
      <w:r w:rsidRPr="00101E11">
        <w:rPr>
          <w:rFonts w:ascii="Times New Roman" w:eastAsia="Times New Roman" w:hAnsi="Times New Roman" w:cs="Times New Roman"/>
          <w:b/>
          <w:bCs/>
          <w:i/>
          <w:color w:val="000000" w:themeColor="text1"/>
          <w:sz w:val="28"/>
          <w:szCs w:val="28"/>
          <w:lang w:val="ru-RU"/>
        </w:rPr>
        <w:t>:00 в 7 корпусе НГТУ НЭТИ, аудитория 707 (ул. Немировича-Данченко, 136). По итогам открытия запланирован пресс-подход.</w:t>
      </w:r>
    </w:p>
    <w:p w:rsidR="00261BE5" w:rsidRPr="009D479E" w:rsidRDefault="00137C5E" w:rsidP="009D479E">
      <w:pPr>
        <w:spacing w:before="240" w:after="240" w:line="240" w:lineRule="auto"/>
        <w:jc w:val="both"/>
        <w:rPr>
          <w:rFonts w:ascii="Times New Roman" w:eastAsia="Times New Roman" w:hAnsi="Times New Roman" w:cs="Times New Roman"/>
          <w:bCs/>
          <w:color w:val="000000" w:themeColor="text1"/>
          <w:sz w:val="28"/>
          <w:szCs w:val="28"/>
          <w:lang w:val="ru-RU"/>
        </w:rPr>
      </w:pPr>
      <w:r>
        <w:rPr>
          <w:sz w:val="28"/>
          <w:szCs w:val="28"/>
        </w:rPr>
        <w:t>__________________________________________________</w:t>
      </w:r>
    </w:p>
    <w:p w:rsidR="00261BE5" w:rsidRPr="00D954F1" w:rsidRDefault="00137C5E">
      <w:pPr>
        <w:rPr>
          <w:color w:val="FF0000"/>
          <w:lang w:val="ru-RU"/>
        </w:rPr>
      </w:pPr>
      <w:r w:rsidRPr="00D954F1">
        <w:rPr>
          <w:color w:val="FF0000"/>
        </w:rPr>
        <w:t xml:space="preserve">Для </w:t>
      </w:r>
      <w:r w:rsidR="00F471AE" w:rsidRPr="00D954F1">
        <w:rPr>
          <w:color w:val="FF0000"/>
          <w:lang w:val="ru-RU"/>
        </w:rPr>
        <w:t xml:space="preserve">работы </w:t>
      </w:r>
      <w:r w:rsidRPr="00D954F1">
        <w:rPr>
          <w:color w:val="FF0000"/>
        </w:rPr>
        <w:t>СМИ</w:t>
      </w:r>
      <w:r w:rsidR="00F471AE" w:rsidRPr="00D954F1">
        <w:rPr>
          <w:color w:val="FF0000"/>
          <w:lang w:val="ru-RU"/>
        </w:rPr>
        <w:t xml:space="preserve"> </w:t>
      </w:r>
      <w:r w:rsidR="00D954F1" w:rsidRPr="00D954F1">
        <w:rPr>
          <w:color w:val="FF0000"/>
          <w:lang w:val="ru-RU"/>
        </w:rPr>
        <w:t xml:space="preserve">на мероприятии </w:t>
      </w:r>
      <w:r w:rsidR="00F471AE" w:rsidRPr="00D954F1">
        <w:rPr>
          <w:color w:val="FF0000"/>
          <w:lang w:val="ru-RU"/>
        </w:rPr>
        <w:t xml:space="preserve">необходима аккредитация: </w:t>
      </w:r>
    </w:p>
    <w:p w:rsidR="00261BE5" w:rsidRDefault="00F471AE">
      <w:pPr>
        <w:rPr>
          <w:lang w:val="ru-RU"/>
        </w:rPr>
      </w:pPr>
      <w:r>
        <w:rPr>
          <w:lang w:val="ru-RU"/>
        </w:rPr>
        <w:t>п</w:t>
      </w:r>
      <w:r w:rsidR="00137C5E">
        <w:rPr>
          <w:lang w:val="ru-RU"/>
        </w:rPr>
        <w:t>ресс-секретарь НГТУ НЭТИ Елена Танажко, is@nstu.ru, +7-913-398-50-49</w:t>
      </w:r>
    </w:p>
    <w:p w:rsidR="00261BE5" w:rsidRDefault="00137C5E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261BE5">
        <w:tc>
          <w:tcPr>
            <w:tcW w:w="2552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619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a"/>
                  <w:lang w:val="ru-RU"/>
                </w:rPr>
                <w:t>Яндекс.Дзен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a"/>
                  <w:lang w:val="ru-RU"/>
                </w:rPr>
                <w:t>Телеграм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a"/>
                  <w:lang w:val="ru-RU"/>
                </w:rPr>
                <w:t>Фото и видео</w:t>
              </w:r>
            </w:hyperlink>
          </w:p>
          <w:p w:rsidR="00261BE5" w:rsidRDefault="00261BE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400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261BE5" w:rsidRDefault="00137C5E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  <w:lang w:val="ru-RU"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400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261BE5" w:rsidRDefault="00261BE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261BE5" w:rsidRDefault="00261BE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261BE5">
      <w:pgSz w:w="11909" w:h="16834"/>
      <w:pgMar w:top="851" w:right="1440" w:bottom="851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239A" w:rsidRDefault="00E4239A">
      <w:pPr>
        <w:spacing w:line="240" w:lineRule="auto"/>
      </w:pPr>
      <w:r>
        <w:separator/>
      </w:r>
    </w:p>
  </w:endnote>
  <w:endnote w:type="continuationSeparator" w:id="0">
    <w:p w:rsidR="00E4239A" w:rsidRDefault="00E4239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239A" w:rsidRDefault="00E4239A">
      <w:pPr>
        <w:spacing w:line="240" w:lineRule="auto"/>
      </w:pPr>
      <w:r>
        <w:separator/>
      </w:r>
    </w:p>
  </w:footnote>
  <w:footnote w:type="continuationSeparator" w:id="0">
    <w:p w:rsidR="00E4239A" w:rsidRDefault="00E4239A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E7F25"/>
    <w:multiLevelType w:val="hybridMultilevel"/>
    <w:tmpl w:val="23805C92"/>
    <w:lvl w:ilvl="0" w:tplc="DE724C2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DC7AD13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494C439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A5896A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D02441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AD602E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8B70E1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14DCAB1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D9CE02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637A1E0E"/>
    <w:multiLevelType w:val="hybridMultilevel"/>
    <w:tmpl w:val="61C66D28"/>
    <w:lvl w:ilvl="0" w:tplc="1CEE2966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 w:tplc="76504EF8">
      <w:start w:val="1"/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</w:rPr>
    </w:lvl>
    <w:lvl w:ilvl="2" w:tplc="FA08C052">
      <w:start w:val="1"/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 w:tplc="ACF01E5A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 w:tplc="D526D43E">
      <w:start w:val="1"/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</w:rPr>
    </w:lvl>
    <w:lvl w:ilvl="5" w:tplc="DDF6B0FC">
      <w:start w:val="1"/>
      <w:numFmt w:val="bullet"/>
      <w:lvlText w:val="●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 w:tplc="1FBE3B48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 w:tplc="A314D414">
      <w:start w:val="1"/>
      <w:numFmt w:val="bullet"/>
      <w:lvlText w:val="●"/>
      <w:lvlJc w:val="left"/>
      <w:pPr>
        <w:ind w:left="5760" w:hanging="360"/>
      </w:pPr>
      <w:rPr>
        <w:rFonts w:ascii="Noto Sans Symbols" w:eastAsia="Noto Sans Symbols" w:hAnsi="Noto Sans Symbols" w:cs="Noto Sans Symbols"/>
      </w:rPr>
    </w:lvl>
    <w:lvl w:ilvl="8" w:tplc="864CA16C">
      <w:start w:val="1"/>
      <w:numFmt w:val="bullet"/>
      <w:lvlText w:val="●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D924FA0"/>
    <w:multiLevelType w:val="hybridMultilevel"/>
    <w:tmpl w:val="EFF8C6AA"/>
    <w:lvl w:ilvl="0" w:tplc="DE34EC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9600A0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05018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95AD84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E4BFE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8FA12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6DAA7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82059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620D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1BE5"/>
    <w:rsid w:val="000375E6"/>
    <w:rsid w:val="000662B6"/>
    <w:rsid w:val="00101E11"/>
    <w:rsid w:val="00137C5E"/>
    <w:rsid w:val="00147109"/>
    <w:rsid w:val="00261BE5"/>
    <w:rsid w:val="003313A7"/>
    <w:rsid w:val="00337527"/>
    <w:rsid w:val="004B125A"/>
    <w:rsid w:val="0051394A"/>
    <w:rsid w:val="005B5669"/>
    <w:rsid w:val="00616E8C"/>
    <w:rsid w:val="0064125A"/>
    <w:rsid w:val="006746AD"/>
    <w:rsid w:val="00676762"/>
    <w:rsid w:val="006B464B"/>
    <w:rsid w:val="007050FC"/>
    <w:rsid w:val="007638CB"/>
    <w:rsid w:val="0079535C"/>
    <w:rsid w:val="00823CE3"/>
    <w:rsid w:val="00855964"/>
    <w:rsid w:val="008F0CFC"/>
    <w:rsid w:val="009D479E"/>
    <w:rsid w:val="00A129C3"/>
    <w:rsid w:val="00AE77B0"/>
    <w:rsid w:val="00B97730"/>
    <w:rsid w:val="00CC71BF"/>
    <w:rsid w:val="00D954F1"/>
    <w:rsid w:val="00DD3661"/>
    <w:rsid w:val="00E4239A"/>
    <w:rsid w:val="00EB2788"/>
    <w:rsid w:val="00F4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7C6968"/>
  <w15:docId w15:val="{6222E7EA-3678-4ACA-AD02-303868A99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link w:val="10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link w:val="20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link w:val="30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link w:val="40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link w:val="50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link w:val="60"/>
    <w:pPr>
      <w:keepNext/>
      <w:keepLines/>
      <w:spacing w:before="240" w:after="80"/>
      <w:outlineLvl w:val="5"/>
    </w:pPr>
    <w:rPr>
      <w:i/>
      <w:color w:val="666666"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List Paragraph"/>
    <w:basedOn w:val="a"/>
    <w:uiPriority w:val="34"/>
    <w:qFormat/>
    <w:pPr>
      <w:ind w:left="720"/>
      <w:contextualSpacing/>
    </w:pPr>
  </w:style>
  <w:style w:type="paragraph" w:styleId="a4">
    <w:name w:val="No Spacing"/>
    <w:uiPriority w:val="1"/>
    <w:qFormat/>
    <w:pPr>
      <w:spacing w:line="240" w:lineRule="auto"/>
    </w:pPr>
  </w:style>
  <w:style w:type="character" w:customStyle="1" w:styleId="a5">
    <w:name w:val="Заголовок Знак"/>
    <w:basedOn w:val="a0"/>
    <w:link w:val="a6"/>
    <w:uiPriority w:val="10"/>
    <w:rPr>
      <w:sz w:val="48"/>
      <w:szCs w:val="48"/>
    </w:rPr>
  </w:style>
  <w:style w:type="character" w:customStyle="1" w:styleId="a7">
    <w:name w:val="Подзаголовок Знак"/>
    <w:basedOn w:val="a0"/>
    <w:link w:val="a8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9">
    <w:name w:val="Intense Quote"/>
    <w:basedOn w:val="a"/>
    <w:next w:val="a"/>
    <w:link w:val="aa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9"/>
    <w:uiPriority w:val="30"/>
    <w:rPr>
      <w:i/>
    </w:rPr>
  </w:style>
  <w:style w:type="paragraph" w:styleId="ab">
    <w:name w:val="header"/>
    <w:basedOn w:val="a"/>
    <w:link w:val="ac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ac">
    <w:name w:val="Верхний колонтитул Знак"/>
    <w:basedOn w:val="a0"/>
    <w:link w:val="ab"/>
    <w:uiPriority w:val="99"/>
  </w:style>
  <w:style w:type="paragraph" w:styleId="ad">
    <w:name w:val="footer"/>
    <w:basedOn w:val="a"/>
    <w:link w:val="ae"/>
    <w:uiPriority w:val="99"/>
    <w:unhideWhenUsed/>
    <w:pPr>
      <w:tabs>
        <w:tab w:val="center" w:pos="7143"/>
        <w:tab w:val="right" w:pos="14287"/>
      </w:tabs>
      <w:spacing w:line="240" w:lineRule="auto"/>
    </w:pPr>
  </w:style>
  <w:style w:type="character" w:customStyle="1" w:styleId="FooterChar">
    <w:name w:val="Footer Char"/>
    <w:basedOn w:val="a0"/>
    <w:uiPriority w:val="99"/>
  </w:style>
  <w:style w:type="paragraph" w:styleId="af">
    <w:name w:val="caption"/>
    <w:basedOn w:val="a"/>
    <w:next w:val="a"/>
    <w:uiPriority w:val="35"/>
    <w:semiHidden/>
    <w:unhideWhenUsed/>
    <w:qFormat/>
    <w:rPr>
      <w:b/>
      <w:bCs/>
      <w:color w:val="4F81BD" w:themeColor="accent1"/>
      <w:sz w:val="18"/>
      <w:szCs w:val="18"/>
    </w:rPr>
  </w:style>
  <w:style w:type="character" w:customStyle="1" w:styleId="ae">
    <w:name w:val="Нижний колонтитул Знак"/>
    <w:link w:val="ad"/>
    <w:uiPriority w:val="99"/>
  </w:style>
  <w:style w:type="table" w:styleId="af0">
    <w:name w:val="Table Grid"/>
    <w:basedOn w:val="a1"/>
    <w:uiPriority w:val="59"/>
    <w:pPr>
      <w:spacing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3">
    <w:name w:val="Grid Table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5F1" w:themeColor="accent1" w:themeTint="34" w:fill="DAE5F1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4">
    <w:name w:val="Grid Table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5D8AC2" w:themeColor="accent1" w:themeTint="EA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CE6F2" w:themeColor="accent1" w:themeTint="32" w:fill="DCE6F2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9ABB59" w:themeColor="accent3" w:themeTint="FE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4BACC6" w:themeColor="accent5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F79646" w:themeColor="accent6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styleId="-5">
    <w:name w:val="Grid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5F1" w:themeColor="accent1" w:themeTint="34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F81BD" w:themeColor="accent1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band1Vert">
      <w:tblPr/>
      <w:tcPr>
        <w:shd w:val="clear" w:color="AEC4E0" w:themeColor="accent1" w:themeTint="75" w:fill="AEC4E0" w:themeFill="accent1" w:themeFillTint="75"/>
      </w:tcPr>
    </w:tblStylePr>
    <w:tblStylePr w:type="band1Horz">
      <w:tblPr/>
      <w:tcPr>
        <w:shd w:val="clear" w:color="AEC4E0" w:themeColor="accent1" w:themeTint="75" w:fill="AEC4E0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2DCDC" w:themeColor="accent2" w:themeTint="32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C0504D" w:themeColor="accent2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band1Vert">
      <w:tblPr/>
      <w:tcPr>
        <w:shd w:val="clear" w:color="E2AEAD" w:themeColor="accent2" w:themeTint="75" w:fill="E2AEAD" w:themeFill="accent2" w:themeFillTint="75"/>
      </w:tcPr>
    </w:tblStylePr>
    <w:tblStylePr w:type="band1Horz">
      <w:tblPr/>
      <w:tcPr>
        <w:shd w:val="clear" w:color="E2AEAD" w:themeColor="accent2" w:themeTint="75" w:fill="E2AEAD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AF1DC" w:themeColor="accent3" w:themeTint="34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9BBB59" w:themeColor="accent3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band1Vert">
      <w:tblPr/>
      <w:tcPr>
        <w:shd w:val="clear" w:color="D0DFB2" w:themeColor="accent3" w:themeTint="75" w:fill="D0DFB2" w:themeFill="accent3" w:themeFillTint="75"/>
      </w:tcPr>
    </w:tblStylePr>
    <w:tblStylePr w:type="band1Horz">
      <w:tblPr/>
      <w:tcPr>
        <w:shd w:val="clear" w:color="D0DFB2" w:themeColor="accent3" w:themeTint="75" w:fill="D0DFB2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5DFEC" w:themeColor="accent4" w:themeTint="34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8064A2" w:themeColor="accent4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band1Vert">
      <w:tblPr/>
      <w:tcPr>
        <w:shd w:val="clear" w:color="C4B7D4" w:themeColor="accent4" w:themeTint="75" w:fill="C4B7D4" w:themeFill="accent4" w:themeFillTint="75"/>
      </w:tcPr>
    </w:tblStylePr>
    <w:tblStylePr w:type="band1Horz">
      <w:tblPr/>
      <w:tcPr>
        <w:shd w:val="clear" w:color="C4B7D4" w:themeColor="accent4" w:themeTint="75" w:fill="C4B7D4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AEEF3" w:themeColor="accent5" w:themeTint="34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BACC6" w:themeColor="accent5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band1Vert">
      <w:tblPr/>
      <w:tcPr>
        <w:shd w:val="clear" w:color="ACD8E4" w:themeColor="accent5" w:themeTint="75" w:fill="ACD8E4" w:themeFill="accent5" w:themeFillTint="75"/>
      </w:tcPr>
    </w:tblStylePr>
    <w:tblStylePr w:type="band1Horz">
      <w:tblPr/>
      <w:tcPr>
        <w:shd w:val="clear" w:color="ACD8E4" w:themeColor="accent5" w:themeTint="75" w:fill="ACD8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DE9D8" w:themeColor="accent6" w:themeTint="34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79646" w:themeColor="accent6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band1Vert">
      <w:tblPr/>
      <w:tcPr>
        <w:shd w:val="clear" w:color="FBCEAA" w:themeColor="accent6" w:themeTint="75" w:fill="FBCEAA" w:themeFill="accent6" w:themeFillTint="75"/>
      </w:tcPr>
    </w:tblStylePr>
    <w:tblStylePr w:type="band1Horz">
      <w:tblPr/>
      <w:tcPr>
        <w:shd w:val="clear" w:color="FBCEAA" w:themeColor="accent6" w:themeTint="75" w:fill="FBCEAA" w:themeFill="accent6" w:themeFillTint="75"/>
      </w:tcPr>
    </w:tblStylePr>
  </w:style>
  <w:style w:type="table" w:styleId="-6">
    <w:name w:val="Grid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themeColor="accent1" w:themeTint="34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DAE5F1" w:themeColor="accent1" w:themeTint="34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tblPr/>
      <w:tcPr>
        <w:shd w:val="clear" w:color="FDE4D0" w:themeColor="accent6" w:themeTint="40" w:fill="FDE4D0" w:themeFill="accent6" w:themeFillTint="40"/>
      </w:tcPr>
    </w:tblStylePr>
  </w:style>
  <w:style w:type="table" w:styleId="-20">
    <w:name w:val="List Table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30">
    <w:name w:val="List Table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3D69B" w:themeColor="accent3" w:themeTint="98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2CCDC" w:themeColor="accent5" w:themeTint="9A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AC090" w:themeColor="accent6" w:themeTint="98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F81BD" w:themeColor="accent1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2DFEE" w:themeColor="accent1" w:themeTint="40" w:fill="D2DFEE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0504D" w:themeColor="accent2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FD2D2" w:themeColor="accent2" w:themeTint="40" w:fill="EFD2D2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9BBB59" w:themeColor="accent3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5EED5" w:themeColor="accent3" w:themeTint="40" w:fill="E5EED5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064A2" w:themeColor="accent4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FD8E7" w:themeColor="accent4" w:themeTint="40" w:fill="DFD8E7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1EAF0" w:themeColor="accent5" w:themeTint="40" w:fill="D1EA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DE4D0" w:themeColor="accent6" w:themeTint="40" w:fill="FDE4D0" w:themeFill="accent6" w:themeFillTint="40"/>
      </w:tcPr>
    </w:tblStylePr>
  </w:style>
  <w:style w:type="table" w:styleId="-50">
    <w:name w:val="List Table 5 Dark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4F81BD" w:themeColor="accent1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4F81BD" w:themeColor="accent1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4F81BD" w:themeColor="accent1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4F81BD" w:themeColor="accent1" w:fill="4F81BD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D99695" w:themeColor="accent2" w:themeTint="97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D99695" w:themeColor="accent2" w:themeTint="97" w:fill="D99695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C3D69B" w:themeColor="accent3" w:themeTint="98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3D69B" w:themeColor="accent3" w:themeTint="98" w:fill="C3D69B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B2A1C6" w:themeColor="accent4" w:themeTint="9A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B2A1C6" w:themeColor="accent4" w:themeTint="9A" w:fill="B2A1C6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92CCDC" w:themeColor="accent5" w:themeTint="9A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92CCDC" w:themeColor="accent5" w:themeTint="9A" w:fill="92CCDC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FAC090" w:themeColor="accent6" w:themeTint="98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AC090" w:themeColor="accent6" w:themeTint="98" w:fill="FAC090" w:themeFill="accent6" w:themeFillTint="98"/>
      </w:tcPr>
    </w:tblStylePr>
  </w:style>
  <w:style w:type="table" w:styleId="-60">
    <w:name w:val="List Table 6 Colorful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themeColor="accent1" w:themeTint="40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D2DFEE" w:themeColor="accent1" w:themeTint="40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themeColor="accent2" w:themeTint="40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EFD2D2" w:themeColor="accent2" w:themeTint="40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themeColor="accent3" w:themeTint="40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E5EED5" w:themeColor="accent3" w:themeTint="40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themeColor="accent4" w:themeTint="40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DFD8E7" w:themeColor="accent4" w:themeTint="40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themeColor="accent5" w:themeTint="40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D1EAF0" w:themeColor="accent5" w:themeTint="40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line="240" w:lineRule="auto"/>
    </w:pPr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themeColor="accent6" w:themeTint="40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FDE4D0" w:themeColor="accent6" w:themeTint="40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5D8AC2" w:themeColor="accent1" w:themeTint="EA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7D7EA" w:themeColor="accent1" w:themeTint="50" w:fill="C7D7EA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D99695" w:themeColor="accent2" w:themeTint="97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DCDC" w:themeColor="accent2" w:themeTint="32" w:fill="F2DCDC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9ABB59" w:themeColor="accent3" w:themeTint="FE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AF1DC" w:themeColor="accent3" w:themeTint="34" w:fill="EAF1D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B2A1C6" w:themeColor="accent4" w:themeTint="9A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5DFEC" w:themeColor="accent4" w:themeTint="34" w:fill="E5DFEC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BACC6" w:themeColor="accent5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AEEF3" w:themeColor="accent5" w:themeTint="34" w:fill="DAEE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line="240" w:lineRule="auto"/>
    </w:pPr>
    <w:rPr>
      <w:color w:val="404040"/>
      <w:sz w:val="20"/>
      <w:szCs w:val="20"/>
      <w:lang w:val="ru-RU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79646" w:themeColor="accent6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DE9D8" w:themeColor="accent6" w:themeTint="34" w:fill="FDE9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line="240" w:lineRule="auto"/>
    </w:pPr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paragraph" w:styleId="af1">
    <w:name w:val="footnote text"/>
    <w:basedOn w:val="a"/>
    <w:link w:val="af2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2">
    <w:name w:val="Текст сноски Знак"/>
    <w:link w:val="af1"/>
    <w:uiPriority w:val="99"/>
    <w:rPr>
      <w:sz w:val="18"/>
    </w:rPr>
  </w:style>
  <w:style w:type="character" w:styleId="af3">
    <w:name w:val="footnote reference"/>
    <w:basedOn w:val="a0"/>
    <w:uiPriority w:val="99"/>
    <w:unhideWhenUsed/>
    <w:rPr>
      <w:vertAlign w:val="superscript"/>
    </w:rPr>
  </w:style>
  <w:style w:type="paragraph" w:styleId="af4">
    <w:name w:val="endnote text"/>
    <w:basedOn w:val="a"/>
    <w:link w:val="af5"/>
    <w:uiPriority w:val="99"/>
    <w:semiHidden/>
    <w:unhideWhenUsed/>
    <w:pPr>
      <w:spacing w:line="240" w:lineRule="auto"/>
    </w:pPr>
    <w:rPr>
      <w:sz w:val="20"/>
    </w:rPr>
  </w:style>
  <w:style w:type="character" w:customStyle="1" w:styleId="af5">
    <w:name w:val="Текст концевой сноски Знак"/>
    <w:link w:val="af4"/>
    <w:uiPriority w:val="99"/>
    <w:rPr>
      <w:sz w:val="20"/>
    </w:rPr>
  </w:style>
  <w:style w:type="character" w:styleId="af6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7">
    <w:name w:val="TOC Heading"/>
    <w:uiPriority w:val="39"/>
    <w:unhideWhenUsed/>
  </w:style>
  <w:style w:type="paragraph" w:styleId="af8">
    <w:name w:val="table of figures"/>
    <w:basedOn w:val="a"/>
    <w:next w:val="a"/>
    <w:uiPriority w:val="99"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6">
    <w:name w:val="Title"/>
    <w:basedOn w:val="a"/>
    <w:next w:val="a"/>
    <w:link w:val="a5"/>
    <w:pPr>
      <w:keepNext/>
      <w:keepLines/>
      <w:spacing w:after="60"/>
    </w:pPr>
    <w:rPr>
      <w:sz w:val="52"/>
      <w:szCs w:val="52"/>
    </w:rPr>
  </w:style>
  <w:style w:type="paragraph" w:styleId="a8">
    <w:name w:val="Subtitle"/>
    <w:basedOn w:val="a"/>
    <w:next w:val="a"/>
    <w:link w:val="a7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af9">
    <w:name w:val="Normal (Web)"/>
    <w:basedOn w:val="a"/>
    <w:uiPriority w:val="99"/>
    <w:unhideWhenUsed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fa">
    <w:name w:val="Hyperlink"/>
    <w:basedOn w:val="a0"/>
    <w:uiPriority w:val="99"/>
    <w:unhideWhenUsed/>
    <w:rPr>
      <w:color w:val="0000FF"/>
      <w:u w:val="single"/>
    </w:rPr>
  </w:style>
  <w:style w:type="character" w:styleId="afb">
    <w:name w:val="Strong"/>
    <w:basedOn w:val="a0"/>
    <w:uiPriority w:val="22"/>
    <w:qFormat/>
    <w:rPr>
      <w:b/>
      <w:bCs/>
    </w:rPr>
  </w:style>
  <w:style w:type="character" w:styleId="afc">
    <w:name w:val="FollowedHyperlink"/>
    <w:basedOn w:val="a0"/>
    <w:uiPriority w:val="99"/>
    <w:semiHidden/>
    <w:unhideWhenUsed/>
    <w:rPr>
      <w:color w:val="800080" w:themeColor="followedHyperlink"/>
      <w:u w:val="single"/>
    </w:rPr>
  </w:style>
  <w:style w:type="paragraph" w:styleId="afd">
    <w:name w:val="Balloon Text"/>
    <w:basedOn w:val="a"/>
    <w:link w:val="afe"/>
    <w:uiPriority w:val="99"/>
    <w:semiHidden/>
    <w:unhideWhenUsed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fe">
    <w:name w:val="Текст выноски Знак"/>
    <w:basedOn w:val="a0"/>
    <w:link w:val="afd"/>
    <w:uiPriority w:val="99"/>
    <w:semiHidden/>
    <w:rPr>
      <w:rFonts w:ascii="Segoe UI" w:hAnsi="Segoe UI" w:cs="Segoe UI"/>
      <w:sz w:val="18"/>
      <w:szCs w:val="18"/>
    </w:rPr>
  </w:style>
  <w:style w:type="character" w:customStyle="1" w:styleId="main-eventsfilter-item">
    <w:name w:val="main-events__filter-item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styles" Target="styles.xml"/><Relationship Id="rId21" Type="http://schemas.openxmlformats.org/officeDocument/2006/relationships/hyperlink" Target="https://www.nstu.ru/media/foto_video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4" Type="http://schemas.openxmlformats.org/officeDocument/2006/relationships/hyperlink" Target="http://www.nstu.ru/news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settings" Target="settings.xml"/><Relationship Id="rId9" Type="http://schemas.openxmlformats.org/officeDocument/2006/relationships/image" Target="media/image10.jp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Arial"/>
        <a:cs typeface="Arial"/>
      </a:majorFont>
      <a:minorFont>
        <a:latin typeface="Cambria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>
    <a:spDef>
      <a:spPr bwMode="auto"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 bwMode="auto"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1217A8-67EC-405F-AA33-8B9435041F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260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UIP-User</dc:creator>
  <cp:lastModifiedBy>User</cp:lastModifiedBy>
  <cp:revision>3</cp:revision>
  <dcterms:created xsi:type="dcterms:W3CDTF">2024-04-08T03:53:00Z</dcterms:created>
  <dcterms:modified xsi:type="dcterms:W3CDTF">2024-04-08T06:29:00Z</dcterms:modified>
</cp:coreProperties>
</file>