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0067" w:rsidRDefault="0086119B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6E0E9C" w:rsidRDefault="00521779" w:rsidP="006E0E9C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6"/>
          <w:szCs w:val="26"/>
        </w:rPr>
      </w:pPr>
      <w:r>
        <w:rPr>
          <w:rFonts w:ascii="Times New Roman" w:eastAsia="Times New Roman" w:hAnsi="Times New Roman" w:cs="Times New Roman"/>
          <w:b/>
          <w:sz w:val="26"/>
          <w:szCs w:val="26"/>
        </w:rPr>
        <w:t>18</w:t>
      </w:r>
      <w:r w:rsidR="003159BF">
        <w:rPr>
          <w:rFonts w:ascii="Times New Roman" w:eastAsia="Times New Roman" w:hAnsi="Times New Roman" w:cs="Times New Roman"/>
          <w:b/>
          <w:sz w:val="26"/>
          <w:szCs w:val="26"/>
        </w:rPr>
        <w:t xml:space="preserve"> </w:t>
      </w:r>
      <w:r w:rsidR="00A42BD8">
        <w:rPr>
          <w:rFonts w:ascii="Times New Roman" w:eastAsia="Times New Roman" w:hAnsi="Times New Roman" w:cs="Times New Roman"/>
          <w:b/>
          <w:sz w:val="26"/>
          <w:szCs w:val="26"/>
        </w:rPr>
        <w:t>марта</w:t>
      </w:r>
      <w:r w:rsidR="0086119B">
        <w:rPr>
          <w:rFonts w:ascii="Times New Roman" w:eastAsia="Times New Roman" w:hAnsi="Times New Roman" w:cs="Times New Roman"/>
          <w:b/>
          <w:sz w:val="26"/>
          <w:szCs w:val="26"/>
        </w:rPr>
        <w:t xml:space="preserve"> 2025 года</w:t>
      </w:r>
    </w:p>
    <w:p w:rsidR="00960067" w:rsidRDefault="0086119B" w:rsidP="006E0E9C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6"/>
          <w:szCs w:val="26"/>
        </w:rPr>
      </w:pPr>
      <w:r>
        <w:rPr>
          <w:rFonts w:ascii="Times New Roman" w:eastAsia="Times New Roman" w:hAnsi="Times New Roman" w:cs="Times New Roman"/>
          <w:b/>
          <w:sz w:val="26"/>
          <w:szCs w:val="26"/>
        </w:rPr>
        <w:t>Пресс-релиз</w:t>
      </w:r>
    </w:p>
    <w:p w:rsidR="00521779" w:rsidRDefault="00521779" w:rsidP="009534A1">
      <w:pPr>
        <w:spacing w:after="160" w:line="259" w:lineRule="auto"/>
        <w:rPr>
          <w:rFonts w:ascii="Times New Roman" w:eastAsia="Calibri" w:hAnsi="Times New Roman" w:cs="Times New Roman"/>
          <w:b/>
          <w:bCs/>
          <w:sz w:val="25"/>
          <w:szCs w:val="25"/>
        </w:rPr>
      </w:pPr>
    </w:p>
    <w:p w:rsidR="00521779" w:rsidRPr="00521779" w:rsidRDefault="00521779" w:rsidP="00521779">
      <w:pPr>
        <w:spacing w:after="160" w:line="259" w:lineRule="auto"/>
        <w:jc w:val="center"/>
        <w:rPr>
          <w:rFonts w:ascii="Times New Roman" w:eastAsia="Calibri" w:hAnsi="Times New Roman" w:cs="Times New Roman"/>
          <w:b/>
          <w:sz w:val="26"/>
          <w:szCs w:val="26"/>
        </w:rPr>
      </w:pPr>
      <w:r w:rsidRPr="00521779">
        <w:rPr>
          <w:rFonts w:ascii="Times New Roman" w:eastAsia="Calibri" w:hAnsi="Times New Roman" w:cs="Times New Roman"/>
          <w:b/>
          <w:sz w:val="26"/>
          <w:szCs w:val="26"/>
        </w:rPr>
        <w:t>НГТУ НЭТИ вновь вошел в число вузов — участников программы «Приоритет 2030»</w:t>
      </w:r>
    </w:p>
    <w:p w:rsidR="00521779" w:rsidRPr="00521779" w:rsidRDefault="00521779" w:rsidP="00521779">
      <w:pPr>
        <w:spacing w:after="160" w:line="259" w:lineRule="auto"/>
        <w:rPr>
          <w:rFonts w:ascii="Times New Roman" w:eastAsia="Calibri" w:hAnsi="Times New Roman" w:cs="Times New Roman"/>
          <w:b/>
          <w:sz w:val="25"/>
          <w:szCs w:val="25"/>
        </w:rPr>
      </w:pPr>
      <w:r w:rsidRPr="00521779">
        <w:rPr>
          <w:rFonts w:ascii="Times New Roman" w:eastAsia="Calibri" w:hAnsi="Times New Roman" w:cs="Times New Roman"/>
          <w:b/>
          <w:sz w:val="25"/>
          <w:szCs w:val="25"/>
        </w:rPr>
        <w:t xml:space="preserve">Новосибирский государственный технический университет НЭТИ </w:t>
      </w:r>
      <w:hyperlink r:id="rId9" w:history="1">
        <w:r w:rsidRPr="00521779">
          <w:rPr>
            <w:rFonts w:ascii="Times New Roman" w:eastAsia="Calibri" w:hAnsi="Times New Roman" w:cs="Times New Roman"/>
            <w:b/>
            <w:color w:val="0563C1"/>
            <w:sz w:val="25"/>
            <w:szCs w:val="25"/>
            <w:u w:val="single"/>
          </w:rPr>
          <w:t>вновь вошел</w:t>
        </w:r>
      </w:hyperlink>
      <w:r w:rsidRPr="00521779">
        <w:rPr>
          <w:rFonts w:ascii="Times New Roman" w:eastAsia="Calibri" w:hAnsi="Times New Roman" w:cs="Times New Roman"/>
          <w:b/>
          <w:sz w:val="25"/>
          <w:szCs w:val="25"/>
        </w:rPr>
        <w:t xml:space="preserve"> в число вузов — получателей субсидии от государства по программе «Приоритет 2030» Минобрнауки России. По итогам работы экспертного совета университет </w:t>
      </w:r>
      <w:r w:rsidRPr="00521779">
        <w:rPr>
          <w:rFonts w:ascii="Times New Roman" w:eastAsia="Calibri" w:hAnsi="Times New Roman" w:cs="Times New Roman"/>
          <w:sz w:val="25"/>
          <w:szCs w:val="25"/>
        </w:rPr>
        <w:t>—</w:t>
      </w:r>
      <w:r w:rsidRPr="00521779">
        <w:rPr>
          <w:rFonts w:ascii="Times New Roman" w:eastAsia="Calibri" w:hAnsi="Times New Roman" w:cs="Times New Roman"/>
          <w:b/>
          <w:sz w:val="25"/>
          <w:szCs w:val="25"/>
        </w:rPr>
        <w:t xml:space="preserve"> в третьей группе вузов — участников программы.</w:t>
      </w:r>
    </w:p>
    <w:p w:rsidR="00521779" w:rsidRPr="00521779" w:rsidRDefault="00521779" w:rsidP="00521779">
      <w:pPr>
        <w:spacing w:after="160" w:line="259" w:lineRule="auto"/>
        <w:rPr>
          <w:rFonts w:ascii="Times New Roman" w:eastAsia="Calibri" w:hAnsi="Times New Roman" w:cs="Times New Roman"/>
          <w:sz w:val="25"/>
          <w:szCs w:val="25"/>
        </w:rPr>
      </w:pPr>
      <w:r w:rsidRPr="00521779">
        <w:rPr>
          <w:rFonts w:ascii="Times New Roman" w:eastAsia="Calibri" w:hAnsi="Times New Roman" w:cs="Times New Roman"/>
          <w:sz w:val="25"/>
          <w:szCs w:val="25"/>
        </w:rPr>
        <w:t xml:space="preserve">Команда университета </w:t>
      </w:r>
      <w:hyperlink r:id="rId10" w:history="1">
        <w:r w:rsidRPr="00521779">
          <w:rPr>
            <w:rFonts w:ascii="Times New Roman" w:eastAsia="Calibri" w:hAnsi="Times New Roman" w:cs="Times New Roman"/>
            <w:color w:val="0563C1"/>
            <w:sz w:val="25"/>
            <w:szCs w:val="25"/>
            <w:u w:val="single"/>
          </w:rPr>
          <w:t>защитила</w:t>
        </w:r>
      </w:hyperlink>
      <w:r w:rsidRPr="00521779">
        <w:rPr>
          <w:rFonts w:ascii="Times New Roman" w:eastAsia="Calibri" w:hAnsi="Times New Roman" w:cs="Times New Roman"/>
          <w:sz w:val="25"/>
          <w:szCs w:val="25"/>
        </w:rPr>
        <w:t xml:space="preserve"> новую Программу развития на плановый период 2025—2030 гг. и на перспективу до 2036 года в рамках программы «Приоритет 2030» 15 марта. Ректор НГТУ НЭТИ Анатолий Батаев представил результаты работы по трем стратегическим технологическим проектам, которые вуз успешно реализует в рамках программы: «Силовая электроника и интеллектуальная энергетика», «Новые материалы для прорывных технологий» и «Новые инженерные решения и искусственный интеллект для МедБиоПрома».</w:t>
      </w:r>
    </w:p>
    <w:p w:rsidR="00521779" w:rsidRPr="00521779" w:rsidRDefault="00521779" w:rsidP="00521779">
      <w:pPr>
        <w:spacing w:after="160" w:line="259" w:lineRule="auto"/>
        <w:rPr>
          <w:rFonts w:ascii="Times New Roman" w:eastAsia="Calibri" w:hAnsi="Times New Roman" w:cs="Times New Roman"/>
          <w:sz w:val="25"/>
          <w:szCs w:val="25"/>
        </w:rPr>
      </w:pPr>
      <w:r w:rsidRPr="00521779">
        <w:rPr>
          <w:rFonts w:ascii="Times New Roman" w:eastAsia="Calibri" w:hAnsi="Times New Roman" w:cs="Times New Roman"/>
          <w:sz w:val="25"/>
          <w:szCs w:val="25"/>
        </w:rPr>
        <w:t xml:space="preserve">«Коллективам наших разработчиков удалось выстроить эффективный «научный конвейер». В активе команды одновременно находятся несколько проектов разных уровней готовности. Это обеспечивает непрерывную поставку наших научных результатов индустриальным партнерам», — подчеркнул в ходе защиты программы развития Анатолий Батаев. </w:t>
      </w:r>
    </w:p>
    <w:p w:rsidR="00521779" w:rsidRPr="00521779" w:rsidRDefault="00521779" w:rsidP="00521779">
      <w:pPr>
        <w:spacing w:after="160" w:line="259" w:lineRule="auto"/>
        <w:rPr>
          <w:rFonts w:ascii="Times New Roman" w:eastAsia="Calibri" w:hAnsi="Times New Roman" w:cs="Times New Roman"/>
          <w:sz w:val="25"/>
          <w:szCs w:val="25"/>
        </w:rPr>
      </w:pPr>
      <w:r w:rsidRPr="00521779">
        <w:rPr>
          <w:rFonts w:ascii="Times New Roman" w:eastAsia="Calibri" w:hAnsi="Times New Roman" w:cs="Times New Roman"/>
          <w:sz w:val="25"/>
          <w:szCs w:val="25"/>
        </w:rPr>
        <w:t xml:space="preserve">В числе приоритетных стратегических задач обновленной программы развития НГТУ НЭТИ — сформировать и закрепить лидерство научно-технологических центров силовой электроники и новых материалов национального и мирового уровней. </w:t>
      </w:r>
    </w:p>
    <w:p w:rsidR="00521779" w:rsidRPr="00521779" w:rsidRDefault="00521779" w:rsidP="00521779">
      <w:pPr>
        <w:spacing w:after="160" w:line="259" w:lineRule="auto"/>
        <w:rPr>
          <w:rFonts w:ascii="Times New Roman" w:eastAsia="Calibri" w:hAnsi="Times New Roman" w:cs="Times New Roman"/>
          <w:sz w:val="25"/>
          <w:szCs w:val="25"/>
        </w:rPr>
      </w:pPr>
      <w:r w:rsidRPr="00521779">
        <w:rPr>
          <w:rFonts w:ascii="Times New Roman" w:eastAsia="Calibri" w:hAnsi="Times New Roman" w:cs="Times New Roman"/>
          <w:sz w:val="25"/>
          <w:szCs w:val="25"/>
        </w:rPr>
        <w:t>«За время участия нашего университета в программе «Приоритет 2030» необходимые для развития ресурсы получили более 40 проектов. Благодаря программе и поддержке индустриальных партнеров мы создали большие заделы на будущее, и наши следующие задачи не менее амбициозны. В числе перспективных технологий, над воплощением которых мы совместно с индустрией планируем работать в ближайшие годы, — проект по созданию отечественного вакуумного транзистора. Такого рода разработки мы рассматриваем как совместный вклад нашего индустриального партнера — группы компаний «Элемент» и НГТУ НЭТИ в обеспечение национальной безопасности страны и достижение мирового лидерства в области электроники. На ср</w:t>
      </w:r>
      <w:r w:rsidR="001867B1">
        <w:rPr>
          <w:rFonts w:ascii="Times New Roman" w:eastAsia="Calibri" w:hAnsi="Times New Roman" w:cs="Times New Roman"/>
          <w:sz w:val="25"/>
          <w:szCs w:val="25"/>
        </w:rPr>
        <w:t>едства наших партнеров — АО «РиМ</w:t>
      </w:r>
      <w:bookmarkStart w:id="0" w:name="_GoBack"/>
      <w:bookmarkEnd w:id="0"/>
      <w:r w:rsidRPr="00521779">
        <w:rPr>
          <w:rFonts w:ascii="Times New Roman" w:eastAsia="Calibri" w:hAnsi="Times New Roman" w:cs="Times New Roman"/>
          <w:sz w:val="25"/>
          <w:szCs w:val="25"/>
        </w:rPr>
        <w:t xml:space="preserve">» строится здание совместного отраслевого НИИ Радиоэлектронного приборостроения площадью 4000 квадратных метров. А партнерство с лидером российского рынка микроэлектроники — группой компаний </w:t>
      </w:r>
      <w:r w:rsidRPr="00521779">
        <w:rPr>
          <w:rFonts w:ascii="Times New Roman" w:eastAsia="Calibri" w:hAnsi="Times New Roman" w:cs="Times New Roman"/>
          <w:sz w:val="25"/>
          <w:szCs w:val="25"/>
        </w:rPr>
        <w:lastRenderedPageBreak/>
        <w:t xml:space="preserve">«Элемент» и правительством Новосибирской области позволит создать научно-производственную инфраструктуру мирового уровня для подготовки кадров, которые обеспечат технологическое лидерство в области интеллектуальной силовой электроники», — отметил Анатолий Батаев. </w:t>
      </w:r>
    </w:p>
    <w:p w:rsidR="00521779" w:rsidRPr="00521779" w:rsidRDefault="00521779" w:rsidP="00521779">
      <w:pPr>
        <w:spacing w:after="160" w:line="259" w:lineRule="auto"/>
        <w:rPr>
          <w:rFonts w:ascii="Times New Roman" w:eastAsia="Calibri" w:hAnsi="Times New Roman" w:cs="Times New Roman"/>
          <w:sz w:val="25"/>
          <w:szCs w:val="25"/>
        </w:rPr>
      </w:pPr>
      <w:r w:rsidRPr="00521779">
        <w:rPr>
          <w:rFonts w:ascii="Times New Roman" w:eastAsia="Calibri" w:hAnsi="Times New Roman" w:cs="Times New Roman"/>
          <w:sz w:val="25"/>
          <w:szCs w:val="25"/>
        </w:rPr>
        <w:t xml:space="preserve">Стратегическая цель технологического лидерства университета в рамках программы «Приоритет 2030» — динамичное развитие НГТУ НЭТИ на основе широких партнерств и интеграции технологий и бизнеса, достижение лидерства в России и мире по направлениям: силовая электроника и интеллектуальная энергетика; новые материалы для прорывных технологий; инженерные решения и искусственный интеллект для МедБиоПрома. </w:t>
      </w:r>
    </w:p>
    <w:p w:rsidR="00521779" w:rsidRPr="00521779" w:rsidRDefault="00521779" w:rsidP="00521779">
      <w:pPr>
        <w:spacing w:after="160" w:line="259" w:lineRule="auto"/>
        <w:rPr>
          <w:rFonts w:ascii="Times New Roman" w:eastAsia="Calibri" w:hAnsi="Times New Roman" w:cs="Times New Roman"/>
          <w:sz w:val="25"/>
          <w:szCs w:val="25"/>
        </w:rPr>
      </w:pPr>
      <w:r w:rsidRPr="00521779">
        <w:rPr>
          <w:rFonts w:ascii="Times New Roman" w:eastAsia="Calibri" w:hAnsi="Times New Roman" w:cs="Times New Roman"/>
          <w:sz w:val="25"/>
          <w:szCs w:val="25"/>
        </w:rPr>
        <w:t>Архитектура стратегических технологических проектов НГТУ НЭТИ остается прежней. Проект «Силовая электроника и интеллектуальная энергетика» предполагает развитие технологий преобразования энергии, создание мощных систем накопления энергии, проектирование энергопреобразующей аппаратуры для аэрокосмической отрасли. Реализация проекта «Новые материалы для прорывных технологий» призвана обеспечить превосходство вуза в технологиях создания и практического применения новых материалов с уникальными свойствами для глобальной конкурентоспособности РФ. Работа в рамках проекта «Новые инженерные решения и искусственный интеллект для МедБиоПрома» позволит вывести на отечественный рынок собственные биотехнологические, инженерные и IT-разработки вуза для нужд растениеводства, ветеринарии, санитарно-гигиенической сферы, косметологии и медицины.</w:t>
      </w:r>
    </w:p>
    <w:p w:rsidR="00521779" w:rsidRPr="00521779" w:rsidRDefault="00521779" w:rsidP="00521779">
      <w:pPr>
        <w:spacing w:after="160" w:line="259" w:lineRule="auto"/>
        <w:rPr>
          <w:rFonts w:ascii="Times New Roman" w:eastAsia="Calibri" w:hAnsi="Times New Roman" w:cs="Times New Roman"/>
          <w:sz w:val="25"/>
          <w:szCs w:val="25"/>
        </w:rPr>
      </w:pPr>
      <w:r w:rsidRPr="00521779">
        <w:rPr>
          <w:rFonts w:ascii="Times New Roman" w:eastAsia="Calibri" w:hAnsi="Times New Roman" w:cs="Times New Roman"/>
          <w:sz w:val="25"/>
          <w:szCs w:val="25"/>
        </w:rPr>
        <w:t>«Приоритет 2030» — это крупнейшая в новейшей истории России государственная программа поддержки университетов, успешно реализуемая с 2021 года. Ее цель — сконцентрировать ресурсы для обеспечения вклада российских университетов в достижение национальных целей развития Российской Федерации на период до 2030 года, повысить научно-образовательный потенциал университетов и научных организаций, а также обеспечить участие образовательных организаций высшего образования в социально-экономическом развитии субъектов Российской Федерации.</w:t>
      </w:r>
    </w:p>
    <w:p w:rsidR="00521779" w:rsidRPr="00521779" w:rsidRDefault="00521779" w:rsidP="009534A1">
      <w:pPr>
        <w:spacing w:after="160" w:line="259" w:lineRule="auto"/>
        <w:rPr>
          <w:rFonts w:ascii="Times New Roman" w:eastAsia="Calibri" w:hAnsi="Times New Roman" w:cs="Times New Roman"/>
          <w:sz w:val="25"/>
          <w:szCs w:val="25"/>
        </w:rPr>
      </w:pPr>
      <w:r w:rsidRPr="00521779">
        <w:rPr>
          <w:rFonts w:ascii="Times New Roman" w:eastAsia="Calibri" w:hAnsi="Times New Roman" w:cs="Times New Roman"/>
          <w:sz w:val="25"/>
          <w:szCs w:val="25"/>
        </w:rPr>
        <w:t>В этом году программа «Приоритет 2030» сфокусирована на достижении технологического лидерства как одной из национальных целей развития России.</w:t>
      </w:r>
    </w:p>
    <w:p w:rsidR="00960067" w:rsidRDefault="0086119B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960067" w:rsidRDefault="0086119B">
      <w:r>
        <w:t>Для СМИ</w:t>
      </w:r>
    </w:p>
    <w:p w:rsidR="00960067" w:rsidRDefault="0086119B">
      <w:r>
        <w:t>Пресс-секретарь НГТУ НЭТИ Елена Танажко, is@nstu.ru, +7-913-398-50-49</w:t>
      </w:r>
    </w:p>
    <w:p w:rsidR="00960067" w:rsidRDefault="0086119B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960067" w:rsidRDefault="00960067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960067">
        <w:tc>
          <w:tcPr>
            <w:tcW w:w="2552" w:type="dxa"/>
            <w:shd w:val="clear" w:color="FFFFFF" w:fill="FFFFFF"/>
          </w:tcPr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1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8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9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0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960067" w:rsidRDefault="0086119B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21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22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3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960067" w:rsidRDefault="0086119B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24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5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6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960067" w:rsidRDefault="00960067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8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9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3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31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32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960067" w:rsidRDefault="00960067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960067" w:rsidRDefault="0096006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960067" w:rsidRDefault="00960067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960067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452F3" w:rsidRDefault="00A452F3">
      <w:pPr>
        <w:spacing w:after="0" w:line="240" w:lineRule="auto"/>
      </w:pPr>
      <w:r>
        <w:separator/>
      </w:r>
    </w:p>
  </w:endnote>
  <w:endnote w:type="continuationSeparator" w:id="0">
    <w:p w:rsidR="00A452F3" w:rsidRDefault="00A45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452F3" w:rsidRDefault="00A452F3">
      <w:pPr>
        <w:spacing w:after="0" w:line="240" w:lineRule="auto"/>
      </w:pPr>
      <w:r>
        <w:separator/>
      </w:r>
    </w:p>
  </w:footnote>
  <w:footnote w:type="continuationSeparator" w:id="0">
    <w:p w:rsidR="00A452F3" w:rsidRDefault="00A452F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0067"/>
    <w:rsid w:val="0004044E"/>
    <w:rsid w:val="001867B1"/>
    <w:rsid w:val="001A700D"/>
    <w:rsid w:val="00201A62"/>
    <w:rsid w:val="00250A0F"/>
    <w:rsid w:val="003159BF"/>
    <w:rsid w:val="00471897"/>
    <w:rsid w:val="00521779"/>
    <w:rsid w:val="006E0E9C"/>
    <w:rsid w:val="0086119B"/>
    <w:rsid w:val="009534A1"/>
    <w:rsid w:val="00957152"/>
    <w:rsid w:val="00960067"/>
    <w:rsid w:val="009657FB"/>
    <w:rsid w:val="00982366"/>
    <w:rsid w:val="009B566F"/>
    <w:rsid w:val="00A3380B"/>
    <w:rsid w:val="00A42BD8"/>
    <w:rsid w:val="00A452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7EEF0E"/>
  <w15:docId w15:val="{76CF240D-3B15-4B93-9BC6-CE4B9DE23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  <w:style w:type="character" w:styleId="afa">
    <w:name w:val="FollowedHyperlink"/>
    <w:basedOn w:val="a0"/>
    <w:uiPriority w:val="99"/>
    <w:semiHidden/>
    <w:unhideWhenUsed/>
    <w:rsid w:val="009534A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8" Type="http://schemas.openxmlformats.org/officeDocument/2006/relationships/hyperlink" Target="https://dzen.ru/nstu_neti" TargetMode="External"/><Relationship Id="rId26" Type="http://schemas.openxmlformats.org/officeDocument/2006/relationships/hyperlink" Target="https://www.nstu.ru/media/foto_video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4.png"/><Relationship Id="rId34" Type="http://schemas.openxmlformats.org/officeDocument/2006/relationships/theme" Target="theme/theme1.xml"/><Relationship Id="rId17" Type="http://schemas.openxmlformats.org/officeDocument/2006/relationships/image" Target="media/image20.png"/><Relationship Id="rId25" Type="http://schemas.openxmlformats.org/officeDocument/2006/relationships/image" Target="media/image50.jpg"/><Relationship Id="rId33" Type="http://schemas.openxmlformats.org/officeDocument/2006/relationships/fontTable" Target="fontTable.xml"/><Relationship Id="rId2" Type="http://schemas.openxmlformats.org/officeDocument/2006/relationships/settings" Target="settings.xml"/><Relationship Id="rId20" Type="http://schemas.openxmlformats.org/officeDocument/2006/relationships/image" Target="media/image30.png"/><Relationship Id="rId29" Type="http://schemas.openxmlformats.org/officeDocument/2006/relationships/hyperlink" Target="http://www.nstu.ru/news" TargetMode="Externa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image" Target="media/image2.png"/><Relationship Id="rId24" Type="http://schemas.openxmlformats.org/officeDocument/2006/relationships/image" Target="media/image5.jpg"/><Relationship Id="rId32" Type="http://schemas.openxmlformats.org/officeDocument/2006/relationships/hyperlink" Target="http://www.nstu.ru/pressreleases" TargetMode="External"/><Relationship Id="rId5" Type="http://schemas.openxmlformats.org/officeDocument/2006/relationships/endnotes" Target="endnotes.xml"/><Relationship Id="rId23" Type="http://schemas.openxmlformats.org/officeDocument/2006/relationships/hyperlink" Target="https://t.me/nstu_neti" TargetMode="External"/><Relationship Id="rId28" Type="http://schemas.openxmlformats.org/officeDocument/2006/relationships/image" Target="media/image60.png"/><Relationship Id="rId10" Type="http://schemas.openxmlformats.org/officeDocument/2006/relationships/hyperlink" Target="https://www.nstu.ru/news/news_more?idnews=164785" TargetMode="External"/><Relationship Id="rId19" Type="http://schemas.openxmlformats.org/officeDocument/2006/relationships/image" Target="media/image3.png"/><Relationship Id="rId31" Type="http://schemas.openxmlformats.org/officeDocument/2006/relationships/image" Target="media/image70.png"/><Relationship Id="rId4" Type="http://schemas.openxmlformats.org/officeDocument/2006/relationships/footnotes" Target="footnotes.xml"/><Relationship Id="rId9" Type="http://schemas.openxmlformats.org/officeDocument/2006/relationships/hyperlink" Target="http://government.ru/news/54516/" TargetMode="External"/><Relationship Id="rId22" Type="http://schemas.openxmlformats.org/officeDocument/2006/relationships/image" Target="media/image40.png"/><Relationship Id="rId27" Type="http://schemas.openxmlformats.org/officeDocument/2006/relationships/image" Target="media/image6.png"/><Relationship Id="rId30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792</Words>
  <Characters>4517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2025-03-18T07:48:00Z</dcterms:created>
  <dcterms:modified xsi:type="dcterms:W3CDTF">2025-03-18T08:02:00Z</dcterms:modified>
</cp:coreProperties>
</file>