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5D45" w:rsidRDefault="00D741C1">
      <w:pPr>
        <w:rPr>
          <w:b/>
        </w:rPr>
      </w:pPr>
      <w:r>
        <w:rPr>
          <w:b/>
          <w:noProof/>
          <w:lang w:eastAsia="ru-RU"/>
        </w:rPr>
        <mc:AlternateContent>
          <mc:Choice Requires="wpg">
            <w:drawing>
              <wp:inline distT="0" distB="0" distL="0" distR="0">
                <wp:extent cx="5733415" cy="1268730"/>
                <wp:effectExtent l="0" t="0" r="635" b="7620"/>
                <wp:docPr id="1" name="Рисунок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44429560" name="logo.jpeg"/>
                        <pic:cNvPicPr>
                          <a:picLocks noChangeAspect="1"/>
                        </pic:cNvPicPr>
                      </pic:nvPicPr>
                      <pic:blipFill>
                        <a:blip r:embed="rId6"/>
                        <a:stretch/>
                      </pic:blipFill>
                      <pic:spPr bwMode="auto">
                        <a:xfrm>
                          <a:off x="0" y="0"/>
                          <a:ext cx="5733414" cy="12687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0" o:spid="_x0000_s0" type="#_x0000_t75" style="width:451.45pt;height:99.90pt;mso-wrap-distance-left:0.00pt;mso-wrap-distance-top:0.00pt;mso-wrap-distance-right:0.00pt;mso-wrap-distance-bottom:0.00pt;" stroked="false">
                <v:path textboxrect="0,0,0,0"/>
                <v:imagedata r:id="rId8" o:title=""/>
              </v:shape>
            </w:pict>
          </mc:Fallback>
        </mc:AlternateContent>
      </w:r>
    </w:p>
    <w:p w:rsidR="007E5D45" w:rsidRPr="00E95025" w:rsidRDefault="009558BD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28</w:t>
      </w:r>
      <w:r w:rsidR="009B18DF">
        <w:rPr>
          <w:rFonts w:ascii="Times New Roman" w:eastAsia="Times New Roman" w:hAnsi="Times New Roman" w:cs="Times New Roman"/>
          <w:b/>
        </w:rPr>
        <w:t xml:space="preserve"> </w:t>
      </w:r>
      <w:r>
        <w:rPr>
          <w:rFonts w:ascii="Times New Roman" w:eastAsia="Times New Roman" w:hAnsi="Times New Roman" w:cs="Times New Roman"/>
          <w:b/>
        </w:rPr>
        <w:t>августа</w:t>
      </w:r>
      <w:r w:rsidR="00D741C1" w:rsidRPr="00E95025">
        <w:rPr>
          <w:rFonts w:ascii="Times New Roman" w:eastAsia="Times New Roman" w:hAnsi="Times New Roman" w:cs="Times New Roman"/>
          <w:b/>
        </w:rPr>
        <w:t xml:space="preserve"> 2025 года</w:t>
      </w:r>
    </w:p>
    <w:p w:rsidR="007E5D45" w:rsidRPr="00E95025" w:rsidRDefault="00D741C1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 w:rsidRPr="00E95025">
        <w:rPr>
          <w:rFonts w:ascii="Times New Roman" w:eastAsia="Times New Roman" w:hAnsi="Times New Roman" w:cs="Times New Roman"/>
          <w:b/>
        </w:rPr>
        <w:t>Пресс-релиз</w:t>
      </w:r>
    </w:p>
    <w:p w:rsidR="007E5D45" w:rsidRDefault="007E5D45" w:rsidP="00E95025">
      <w:pPr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9558BD" w:rsidRPr="009558BD" w:rsidRDefault="009558BD" w:rsidP="009558BD">
      <w:pPr>
        <w:jc w:val="center"/>
        <w:rPr>
          <w:rFonts w:ascii="Times New Roman" w:hAnsi="Times New Roman" w:cs="Times New Roman"/>
          <w:b/>
          <w:sz w:val="26"/>
          <w:szCs w:val="26"/>
        </w:rPr>
      </w:pPr>
      <w:r w:rsidRPr="009558BD">
        <w:rPr>
          <w:rFonts w:ascii="Times New Roman" w:hAnsi="Times New Roman" w:cs="Times New Roman"/>
          <w:b/>
          <w:sz w:val="26"/>
          <w:szCs w:val="26"/>
        </w:rPr>
        <w:t>Соглашения о развитии технологического предпринимательства подписал НГТУ НЭТИ с вузами и Городским центром развития предпринимательства</w:t>
      </w:r>
    </w:p>
    <w:p w:rsidR="009558BD" w:rsidRPr="009558BD" w:rsidRDefault="009558BD" w:rsidP="009558BD">
      <w:pPr>
        <w:spacing w:after="0" w:line="240" w:lineRule="auto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9558BD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27 августа Новосибирский государственный технический университет НЭТИ подписал соглашение о сотрудничестве в сфере технологического предпринимательства сразу с двумя вузами — Новосибирским государственным педагогическим университетом и Новосибирским государственным медицинским университетом. Подписи под документами были поставлены в рамках работы XII Международного форума технологического развития «Технопром-2025». Инициатором данных соглашений выступил стартап-центр НГТУ НЭТИ REACTOR.</w:t>
      </w:r>
    </w:p>
    <w:p w:rsidR="009558BD" w:rsidRPr="009558BD" w:rsidRDefault="009558BD" w:rsidP="009558BD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9558BD" w:rsidRPr="009558BD" w:rsidRDefault="009558BD" w:rsidP="009558BD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9558B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Предметом соглашений стало сотрудничество по нескольким направлениям — созданию благоприятных условий для устойчивого развития студенческого технологического предпринимательства и инновационной экосистемы университетов, поддержки молодежного технологического предпринимательства и развития молодежных инновационных проектов. Кроме этого, сотрудничество обеспечит содействие сторон в разработке и реализации мероприятий, направленных на популяризацию и развитие инновационных проектов. </w:t>
      </w:r>
    </w:p>
    <w:p w:rsidR="009558BD" w:rsidRPr="009558BD" w:rsidRDefault="009558BD" w:rsidP="009558BD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9558BD" w:rsidRPr="009558BD" w:rsidRDefault="009558BD" w:rsidP="009558BD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9558B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После подписания соглашения с НГМУ ректор НГТУ НЭТИ Анатолий Батаев отметил, что вуз готов предложить эффективные инженерные решения для современной медицины. В свою очередь, и. о. ректора НГМУ Илья Глущенко подчеркнул, что медицинский университет заинтересован в таком партнерстве. </w:t>
      </w:r>
    </w:p>
    <w:p w:rsidR="009558BD" w:rsidRPr="009558BD" w:rsidRDefault="009558BD" w:rsidP="009558BD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9558BD" w:rsidRPr="009558BD" w:rsidRDefault="009558BD" w:rsidP="009558BD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9558BD">
        <w:rPr>
          <w:rFonts w:ascii="Times New Roman" w:eastAsia="Times New Roman" w:hAnsi="Times New Roman" w:cs="Times New Roman"/>
          <w:sz w:val="26"/>
          <w:szCs w:val="26"/>
          <w:lang w:eastAsia="ru-RU"/>
        </w:rPr>
        <w:t>И. о. ректора НГПУ Сергей Нелюбов отметил, что НГТУ НЭТИ является локомотивом движения, связанного с социальным и студенческим предпринимательством, который поможет в развитии приоритетных направлений работы, связанной с подготовкой высококвалифицированных кадров для экономики нашей страны.</w:t>
      </w:r>
    </w:p>
    <w:p w:rsidR="009558BD" w:rsidRPr="009558BD" w:rsidRDefault="009558BD" w:rsidP="009558BD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9558BD" w:rsidRPr="009558BD" w:rsidRDefault="009558BD" w:rsidP="009558BD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9558B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Также соглашение о сотрудничестве было подписано между НГТУ НЭТИ и Городским центром развития предпринимательства 28 августа. Предметом соглашения является организация взаимодействия в целях обеспечения занятости населения города Новосибирска путем вовлечения его в предпринимательскую деятельность, популяризация идей предпринимательства среди молодежи. </w:t>
      </w:r>
    </w:p>
    <w:p w:rsidR="009558BD" w:rsidRPr="009558BD" w:rsidRDefault="009558BD" w:rsidP="009558BD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9558BD" w:rsidRPr="009558BD" w:rsidRDefault="009558BD" w:rsidP="009558BD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9558BD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 xml:space="preserve">По словам директора стартап-центра НГТУ НЭТИ Дмитрия Кулешова, НГТУ НЭТИ укрепляет статус ключевой площадки технологического предпринимательства Новосибирска. «Благодаря развитию стартап-центра университет становится центральным элементом городской инновационной экосистемы, объединяя усилия вузов и стимулируя реализацию технологических инициатив», — отметил Дмитрий Кулешов. </w:t>
      </w:r>
    </w:p>
    <w:p w:rsidR="007E5D45" w:rsidRDefault="00D741C1" w:rsidP="009B18DF">
      <w:pPr>
        <w:shd w:val="clear" w:color="auto" w:fill="FFFFFF"/>
        <w:spacing w:line="240" w:lineRule="auto"/>
        <w:rPr>
          <w:sz w:val="28"/>
          <w:szCs w:val="28"/>
        </w:rPr>
      </w:pPr>
      <w:bookmarkStart w:id="0" w:name="_GoBack"/>
      <w:bookmarkEnd w:id="0"/>
      <w:r>
        <w:rPr>
          <w:sz w:val="28"/>
          <w:szCs w:val="28"/>
        </w:rPr>
        <w:t>________________________________________________________</w:t>
      </w:r>
    </w:p>
    <w:p w:rsidR="007E5D45" w:rsidRDefault="00D741C1">
      <w:r>
        <w:t>Для СМИ</w:t>
      </w:r>
    </w:p>
    <w:p w:rsidR="007E5D45" w:rsidRDefault="00D741C1">
      <w:r>
        <w:t>Пресс-секретарь НГТУ НЭТИ Елена Танажко, is@nstu.ru, +7-913-398-50-49</w:t>
      </w:r>
    </w:p>
    <w:p w:rsidR="007E5D45" w:rsidRDefault="00D741C1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7E5D45" w:rsidRDefault="007E5D45">
      <w:pPr>
        <w:rPr>
          <w:color w:val="0000FF"/>
          <w:u w:val="single"/>
        </w:rPr>
      </w:pPr>
    </w:p>
    <w:tbl>
      <w:tblPr>
        <w:tblStyle w:val="StGen0"/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7E5D45">
        <w:tc>
          <w:tcPr>
            <w:tcW w:w="2552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61925"/>
                      <wp:effectExtent l="0" t="0" r="0" b="0"/>
                      <wp:docPr id="2" name="Рисунок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33885847" name=""/>
                              <pic:cNvPicPr/>
                            </pic:nvPicPr>
                            <pic:blipFill>
                              <a:blip r:embed="rId9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61924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1" o:spid="_x0000_s1" type="#_x0000_t75" style="width:12.00pt;height:12.75pt;mso-wrap-distance-left:0.00pt;mso-wrap-distance-top:0.00pt;mso-wrap-distance-right:0.00pt;mso-wrap-distance-bottom:0.00pt;" stroked="false">
                      <v:path textboxrect="0,0,0,0"/>
                      <v:imagedata r:id="rId12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13" w:tooltip="https://dzen.ru/nstu_neti" w:history="1">
              <w:r>
                <w:rPr>
                  <w:rStyle w:val="af"/>
                  <w:lang w:val="ru-RU"/>
                </w:rPr>
                <w:t>Яндекс.Дзен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3" name="image7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12455538" name="image7.png"/>
                              <pic:cNvPicPr/>
                            </pic:nvPicPr>
                            <pic:blipFill>
                              <a:blip r:embed="rId14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2" o:spid="_x0000_s2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15" o:title=""/>
                    </v:shape>
                  </w:pict>
                </mc:Fallback>
              </mc:AlternateContent>
            </w:r>
            <w:r>
              <w:rPr>
                <w:color w:val="0000FF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71450" cy="171450"/>
                      <wp:effectExtent l="0" t="0" r="0" b="0"/>
                      <wp:docPr id="4" name="Рисунок 10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555682236" name=""/>
                              <pic:cNvPicPr/>
                            </pic:nvPicPr>
                            <pic:blipFill>
                              <a:blip r:embed="rId16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71450" cy="17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3" o:spid="_x0000_s3" type="#_x0000_t75" style="width:13.50pt;height:13.50pt;mso-wrap-distance-left:0.00pt;mso-wrap-distance-top:0.00pt;mso-wrap-distance-right:0.00pt;mso-wrap-distance-bottom:0.00pt;" stroked="false">
                      <v:path textboxrect="0,0,0,0"/>
                      <v:imagedata r:id="rId17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18" w:tooltip="https://t.me/nstu_neti" w:history="1">
              <w:r>
                <w:rPr>
                  <w:rStyle w:val="af"/>
                  <w:lang w:val="ru-RU"/>
                </w:rPr>
                <w:t>Телеграм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387108416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    <pic:cNvPicPr/>
                            </pic:nvPicPr>
                            <pic:blipFill>
                              <a:blip r:embed="rId19"/>
                              <a:srcRect l="4953" t="4401" r="4912" b="546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4" o:spid="_x0000_s4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20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21" w:tooltip="https://www.nstu.ru/media/foto_video" w:history="1">
              <w:r>
                <w:rPr>
                  <w:rStyle w:val="af"/>
                  <w:lang w:val="ru-RU"/>
                </w:rPr>
                <w:t>Фото и видео</w:t>
              </w:r>
            </w:hyperlink>
          </w:p>
          <w:p w:rsidR="007E5D45" w:rsidRDefault="007E5D45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42875" cy="152400"/>
                      <wp:effectExtent l="0" t="0" r="0" b="0"/>
                      <wp:docPr id="6" name="image3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446129049" name="image3.png"/>
                              <pic:cNvPicPr/>
                            </pic:nvPicPr>
                            <pic:blipFill>
                              <a:blip r:embed="rId2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42875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5" o:spid="_x0000_s5" type="#_x0000_t75" style="width:11.25pt;height:12.00pt;mso-wrap-distance-left:0.00pt;mso-wrap-distance-top:0.00pt;mso-wrap-distance-right:0.00pt;mso-wrap-distance-bottom:0.00pt;">
                      <v:path textboxrect="0,0,0,0"/>
                      <v:imagedata r:id="rId23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4" w:tooltip="http://www.nstu.ru/news" w:history="1">
              <w:r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42875"/>
                      <wp:effectExtent l="0" t="0" r="0" b="0"/>
                      <wp:docPr id="7" name="image1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77662375" name="image1.png"/>
                              <pic:cNvPicPr/>
                            </pic:nvPicPr>
                            <pic:blipFill>
                              <a:blip r:embed="rId25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42875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6" o:spid="_x0000_s6" type="#_x0000_t75" style="width:12.00pt;height:11.25pt;mso-wrap-distance-left:0.00pt;mso-wrap-distance-top:0.00pt;mso-wrap-distance-right:0.00pt;mso-wrap-distance-bottom:0.00pt;">
                      <v:path textboxrect="0,0,0,0"/>
                      <v:imagedata r:id="rId26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7" w:tooltip="http://www.nstu.ru/pressreleases" w:history="1">
              <w:r>
                <w:rPr>
                  <w:color w:val="0000FF"/>
                  <w:u w:val="single"/>
                  <w:lang w:val="ru-RU"/>
                </w:rPr>
                <w:t>Пресс</w:t>
              </w:r>
            </w:hyperlink>
            <w:r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     </w:t>
            </w: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FFFFFF" w:fill="FFFFFF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7E5D45" w:rsidRDefault="007E5D45" w:rsidP="00E95025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7E5D45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06397" w:rsidRDefault="00306397">
      <w:pPr>
        <w:spacing w:after="0" w:line="240" w:lineRule="auto"/>
      </w:pPr>
      <w:r>
        <w:separator/>
      </w:r>
    </w:p>
  </w:endnote>
  <w:endnote w:type="continuationSeparator" w:id="0">
    <w:p w:rsidR="00306397" w:rsidRDefault="003063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06397" w:rsidRDefault="00306397">
      <w:pPr>
        <w:spacing w:after="0" w:line="240" w:lineRule="auto"/>
      </w:pPr>
      <w:r>
        <w:separator/>
      </w:r>
    </w:p>
  </w:footnote>
  <w:footnote w:type="continuationSeparator" w:id="0">
    <w:p w:rsidR="00306397" w:rsidRDefault="0030639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5D45"/>
    <w:rsid w:val="00004CD7"/>
    <w:rsid w:val="0029648C"/>
    <w:rsid w:val="00306397"/>
    <w:rsid w:val="00377EBE"/>
    <w:rsid w:val="00381EFE"/>
    <w:rsid w:val="0039350F"/>
    <w:rsid w:val="003A3C02"/>
    <w:rsid w:val="003F0DAA"/>
    <w:rsid w:val="004D1E32"/>
    <w:rsid w:val="005C347C"/>
    <w:rsid w:val="00692DEB"/>
    <w:rsid w:val="00722179"/>
    <w:rsid w:val="007E5D45"/>
    <w:rsid w:val="00851C93"/>
    <w:rsid w:val="008E386A"/>
    <w:rsid w:val="0091470B"/>
    <w:rsid w:val="009558BD"/>
    <w:rsid w:val="009B18DF"/>
    <w:rsid w:val="009D2374"/>
    <w:rsid w:val="009E6B78"/>
    <w:rsid w:val="00A75739"/>
    <w:rsid w:val="00A82B67"/>
    <w:rsid w:val="00A97BC9"/>
    <w:rsid w:val="00B25E76"/>
    <w:rsid w:val="00B30C9C"/>
    <w:rsid w:val="00B80F48"/>
    <w:rsid w:val="00CC13DE"/>
    <w:rsid w:val="00D741C1"/>
    <w:rsid w:val="00E95025"/>
    <w:rsid w:val="00F142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63BA51"/>
  <w15:docId w15:val="{12D24EA2-089C-4FA9-9943-0F6A0A401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uiPriority w:val="9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uiPriority w:val="9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0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a0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a0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a0"/>
    <w:uiPriority w:val="9"/>
    <w:rPr>
      <w:rFonts w:ascii="Arial" w:eastAsia="Arial" w:hAnsi="Arial" w:cs="Arial"/>
      <w:i/>
      <w:iCs/>
      <w:sz w:val="21"/>
      <w:szCs w:val="21"/>
    </w:rPr>
  </w:style>
  <w:style w:type="character" w:customStyle="1" w:styleId="TitleChar">
    <w:name w:val="Title Char"/>
    <w:basedOn w:val="a0"/>
    <w:uiPriority w:val="10"/>
    <w:rPr>
      <w:sz w:val="48"/>
      <w:szCs w:val="48"/>
    </w:rPr>
  </w:style>
  <w:style w:type="character" w:customStyle="1" w:styleId="SubtitleChar">
    <w:name w:val="Subtitle Char"/>
    <w:basedOn w:val="a0"/>
    <w:uiPriority w:val="11"/>
    <w:rPr>
      <w:sz w:val="24"/>
      <w:szCs w:val="24"/>
    </w:rPr>
  </w:style>
  <w:style w:type="character" w:customStyle="1" w:styleId="QuoteChar">
    <w:name w:val="Quote Char"/>
    <w:uiPriority w:val="29"/>
    <w:rPr>
      <w:i/>
    </w:rPr>
  </w:style>
  <w:style w:type="character" w:customStyle="1" w:styleId="IntenseQuoteChar">
    <w:name w:val="Intense Quote Char"/>
    <w:uiPriority w:val="30"/>
    <w:rPr>
      <w:i/>
    </w:rPr>
  </w:style>
  <w:style w:type="character" w:customStyle="1" w:styleId="HeaderChar">
    <w:name w:val="Header Char"/>
    <w:basedOn w:val="a0"/>
    <w:uiPriority w:val="99"/>
  </w:style>
  <w:style w:type="character" w:customStyle="1" w:styleId="CaptionChar">
    <w:name w:val="Caption Char"/>
    <w:uiPriority w:val="99"/>
  </w:style>
  <w:style w:type="character" w:customStyle="1" w:styleId="FootnoteTextChar">
    <w:name w:val="Footnote Text Char"/>
    <w:uiPriority w:val="99"/>
    <w:rPr>
      <w:sz w:val="18"/>
    </w:rPr>
  </w:style>
  <w:style w:type="character" w:customStyle="1" w:styleId="EndnoteTextChar">
    <w:name w:val="Endnote Text Char"/>
    <w:uiPriority w:val="99"/>
    <w:rPr>
      <w:sz w:val="20"/>
    </w:rPr>
  </w:style>
  <w:style w:type="character" w:customStyle="1" w:styleId="10">
    <w:name w:val="Заголовок 1 Знак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Title"/>
    <w:basedOn w:val="a"/>
    <w:next w:val="a"/>
    <w:link w:val="a4"/>
    <w:uiPriority w:val="10"/>
    <w:qFormat/>
    <w:pPr>
      <w:spacing w:before="300"/>
      <w:contextualSpacing/>
    </w:pPr>
    <w:rPr>
      <w:sz w:val="48"/>
      <w:szCs w:val="48"/>
    </w:rPr>
  </w:style>
  <w:style w:type="character" w:customStyle="1" w:styleId="a4">
    <w:name w:val="Заголовок Знак"/>
    <w:link w:val="a3"/>
    <w:uiPriority w:val="10"/>
    <w:rPr>
      <w:sz w:val="48"/>
      <w:szCs w:val="48"/>
    </w:rPr>
  </w:style>
  <w:style w:type="paragraph" w:styleId="a5">
    <w:name w:val="Subtitle"/>
    <w:basedOn w:val="a"/>
    <w:next w:val="a"/>
    <w:link w:val="a6"/>
    <w:uiPriority w:val="11"/>
    <w:qFormat/>
    <w:pPr>
      <w:spacing w:before="200"/>
    </w:pPr>
    <w:rPr>
      <w:sz w:val="24"/>
      <w:szCs w:val="24"/>
    </w:rPr>
  </w:style>
  <w:style w:type="character" w:customStyle="1" w:styleId="a6">
    <w:name w:val="Подзаголовок Знак"/>
    <w:link w:val="a5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7">
    <w:name w:val="Intense Quote"/>
    <w:basedOn w:val="a"/>
    <w:next w:val="a"/>
    <w:link w:val="a8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8">
    <w:name w:val="Выделенная цитата Знак"/>
    <w:link w:val="a7"/>
    <w:uiPriority w:val="30"/>
    <w:rPr>
      <w:i/>
    </w:rPr>
  </w:style>
  <w:style w:type="paragraph" w:styleId="a9">
    <w:name w:val="header"/>
    <w:basedOn w:val="a"/>
    <w:link w:val="aa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a">
    <w:name w:val="Верхний колонтитул Знак"/>
    <w:link w:val="a9"/>
    <w:uiPriority w:val="99"/>
  </w:style>
  <w:style w:type="paragraph" w:styleId="ab">
    <w:name w:val="footer"/>
    <w:basedOn w:val="a"/>
    <w:link w:val="ac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uiPriority w:val="99"/>
  </w:style>
  <w:style w:type="paragraph" w:styleId="ad">
    <w:name w:val="caption"/>
    <w:basedOn w:val="a"/>
    <w:next w:val="a"/>
    <w:uiPriority w:val="35"/>
    <w:semiHidden/>
    <w:unhideWhenUsed/>
    <w:qFormat/>
    <w:rPr>
      <w:b/>
      <w:bCs/>
      <w:color w:val="5B9BD5" w:themeColor="accent1"/>
      <w:sz w:val="18"/>
      <w:szCs w:val="18"/>
    </w:rPr>
  </w:style>
  <w:style w:type="character" w:customStyle="1" w:styleId="ac">
    <w:name w:val="Нижний колонтитул Знак"/>
    <w:link w:val="ab"/>
    <w:uiPriority w:val="99"/>
  </w:style>
  <w:style w:type="table" w:styleId="ae">
    <w:name w:val="Table Grid"/>
    <w:basedOn w:val="a1"/>
    <w:uiPriority w:val="5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3">
    <w:name w:val="Grid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4">
    <w:name w:val="Grid Table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5">
    <w:name w:val="Grid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-6">
    <w:name w:val="Grid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-20">
    <w:name w:val="List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30">
    <w:name w:val="List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50">
    <w:name w:val="List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-60">
    <w:name w:val="List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f">
    <w:name w:val="Hyperlink"/>
    <w:uiPriority w:val="99"/>
    <w:unhideWhenUsed/>
    <w:rPr>
      <w:color w:val="0563C1" w:themeColor="hyperlink"/>
      <w:u w:val="single"/>
    </w:rPr>
  </w:style>
  <w:style w:type="paragraph" w:styleId="af0">
    <w:name w:val="footnote text"/>
    <w:basedOn w:val="a"/>
    <w:link w:val="af1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af1">
    <w:name w:val="Текст сноски Знак"/>
    <w:link w:val="af0"/>
    <w:uiPriority w:val="99"/>
    <w:rPr>
      <w:sz w:val="18"/>
    </w:rPr>
  </w:style>
  <w:style w:type="character" w:styleId="af2">
    <w:name w:val="footnote reference"/>
    <w:uiPriority w:val="99"/>
    <w:unhideWhenUsed/>
    <w:rPr>
      <w:vertAlign w:val="superscript"/>
    </w:rPr>
  </w:style>
  <w:style w:type="paragraph" w:styleId="af3">
    <w:name w:val="endnote text"/>
    <w:basedOn w:val="a"/>
    <w:link w:val="af4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af4">
    <w:name w:val="Текст концевой сноски Знак"/>
    <w:link w:val="af3"/>
    <w:uiPriority w:val="99"/>
    <w:rPr>
      <w:sz w:val="20"/>
    </w:rPr>
  </w:style>
  <w:style w:type="character" w:styleId="af5">
    <w:name w:val="endnote reference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6">
    <w:name w:val="TOC Heading"/>
    <w:uiPriority w:val="39"/>
    <w:unhideWhenUsed/>
  </w:style>
  <w:style w:type="paragraph" w:styleId="af7">
    <w:name w:val="table of figures"/>
    <w:basedOn w:val="a"/>
    <w:next w:val="a"/>
    <w:uiPriority w:val="99"/>
    <w:unhideWhenUsed/>
    <w:pPr>
      <w:spacing w:after="0"/>
    </w:pPr>
  </w:style>
  <w:style w:type="paragraph" w:styleId="af8">
    <w:name w:val="No Spacing"/>
    <w:basedOn w:val="a"/>
    <w:uiPriority w:val="1"/>
    <w:qFormat/>
    <w:pPr>
      <w:spacing w:after="0" w:line="240" w:lineRule="auto"/>
    </w:pPr>
  </w:style>
  <w:style w:type="paragraph" w:styleId="af9">
    <w:name w:val="List Paragraph"/>
    <w:basedOn w:val="a"/>
    <w:uiPriority w:val="34"/>
    <w:qFormat/>
    <w:pPr>
      <w:ind w:left="720"/>
      <w:contextualSpacing/>
    </w:pPr>
  </w:style>
  <w:style w:type="table" w:customStyle="1" w:styleId="StGen0">
    <w:name w:val="StGen0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</w:pPr>
    <w:rPr>
      <w:rFonts w:ascii="Arial" w:eastAsia="Arial" w:hAnsi="Arial" w:cs="Arial"/>
      <w:lang w:val="ru" w:eastAsia="ru-RU"/>
    </w:rPr>
    <w:tblPr>
      <w:tblStyleRowBandSize w:val="1"/>
      <w:tblStyleColBandSize w:val="1"/>
      <w:tblInd w:w="0" w:type="dxa"/>
      <w:tblBorders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insideH w:val="none" w:sz="4" w:space="0" w:color="000000"/>
        <w:insideV w:val="none" w:sz="4" w:space="0" w:color="000000"/>
      </w:tblBorders>
      <w:tblCellMar>
        <w:top w:w="0" w:type="dxa"/>
        <w:left w:w="115" w:type="dxa"/>
        <w:bottom w:w="0" w:type="dxa"/>
        <w:right w:w="115" w:type="dxa"/>
      </w:tblCellMar>
    </w:tblPr>
    <w:tcPr>
      <w:tcW w:w="0" w:type="auto"/>
    </w:tc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jpg"/><Relationship Id="rId13" Type="http://schemas.openxmlformats.org/officeDocument/2006/relationships/hyperlink" Target="https://dzen.ru/nstu_neti" TargetMode="External"/><Relationship Id="rId18" Type="http://schemas.openxmlformats.org/officeDocument/2006/relationships/hyperlink" Target="https://t.me/nstu_neti" TargetMode="External"/><Relationship Id="rId26" Type="http://schemas.openxmlformats.org/officeDocument/2006/relationships/image" Target="media/image70.png"/><Relationship Id="rId3" Type="http://schemas.openxmlformats.org/officeDocument/2006/relationships/webSettings" Target="webSettings.xml"/><Relationship Id="rId21" Type="http://schemas.openxmlformats.org/officeDocument/2006/relationships/hyperlink" Target="https://www.nstu.ru/media/foto_video" TargetMode="External"/><Relationship Id="rId12" Type="http://schemas.openxmlformats.org/officeDocument/2006/relationships/image" Target="media/image20.png"/><Relationship Id="rId17" Type="http://schemas.openxmlformats.org/officeDocument/2006/relationships/image" Target="media/image40.png"/><Relationship Id="rId25" Type="http://schemas.openxmlformats.org/officeDocument/2006/relationships/image" Target="media/image7.png"/><Relationship Id="rId2" Type="http://schemas.openxmlformats.org/officeDocument/2006/relationships/settings" Target="settings.xml"/><Relationship Id="rId16" Type="http://schemas.openxmlformats.org/officeDocument/2006/relationships/image" Target="media/image4.png"/><Relationship Id="rId20" Type="http://schemas.openxmlformats.org/officeDocument/2006/relationships/image" Target="media/image50.jpg"/><Relationship Id="rId29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24" Type="http://schemas.openxmlformats.org/officeDocument/2006/relationships/hyperlink" Target="http://www.nstu.ru/news" TargetMode="External"/><Relationship Id="rId5" Type="http://schemas.openxmlformats.org/officeDocument/2006/relationships/endnotes" Target="endnotes.xml"/><Relationship Id="rId15" Type="http://schemas.openxmlformats.org/officeDocument/2006/relationships/image" Target="media/image30.png"/><Relationship Id="rId23" Type="http://schemas.openxmlformats.org/officeDocument/2006/relationships/image" Target="media/image60.png"/><Relationship Id="rId28" Type="http://schemas.openxmlformats.org/officeDocument/2006/relationships/fontTable" Target="fontTable.xml"/><Relationship Id="rId19" Type="http://schemas.openxmlformats.org/officeDocument/2006/relationships/image" Target="media/image5.jpg"/><Relationship Id="rId4" Type="http://schemas.openxmlformats.org/officeDocument/2006/relationships/footnotes" Target="footnotes.xml"/><Relationship Id="rId9" Type="http://schemas.openxmlformats.org/officeDocument/2006/relationships/image" Target="media/image2.png"/><Relationship Id="rId14" Type="http://schemas.openxmlformats.org/officeDocument/2006/relationships/image" Target="media/image3.png"/><Relationship Id="rId22" Type="http://schemas.openxmlformats.org/officeDocument/2006/relationships/image" Target="media/image6.png"/><Relationship Id="rId27" Type="http://schemas.openxmlformats.org/officeDocument/2006/relationships/hyperlink" Target="http://www.nstu.ru/pressreleases" TargetMode="External"/></Relationships>
</file>

<file path=word/theme/theme1.xml><?xml version="1.0" encoding="utf-8"?>
<a:theme xmlns:a="http://schemas.openxmlformats.org/drawing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468</Words>
  <Characters>2672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Сабанцева Наталья Николаевна</cp:lastModifiedBy>
  <cp:revision>2</cp:revision>
  <dcterms:created xsi:type="dcterms:W3CDTF">2025-08-28T04:21:00Z</dcterms:created>
  <dcterms:modified xsi:type="dcterms:W3CDTF">2025-08-28T04:21:00Z</dcterms:modified>
</cp:coreProperties>
</file>