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6C484B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29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E90A58">
        <w:rPr>
          <w:rFonts w:ascii="Times New Roman" w:eastAsia="Times New Roman" w:hAnsi="Times New Roman" w:cs="Times New Roman"/>
          <w:b/>
        </w:rPr>
        <w:t>октября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C484B" w:rsidRDefault="006C484B" w:rsidP="006C484B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C484B">
        <w:rPr>
          <w:rFonts w:ascii="Times New Roman" w:hAnsi="Times New Roman" w:cs="Times New Roman"/>
          <w:b/>
          <w:sz w:val="26"/>
          <w:szCs w:val="26"/>
        </w:rPr>
        <w:t>В НГТУ НЭТИ совершенствуют цифровое рабочее место для исследователей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b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b/>
          <w:color w:val="0F1115"/>
          <w:sz w:val="26"/>
          <w:szCs w:val="26"/>
          <w:lang w:eastAsia="ru-RU"/>
        </w:rPr>
        <w:t>Ученые Новосибирского государственного технического университета НЭТИ продолжают работу над цифро</w:t>
      </w:r>
      <w:bookmarkStart w:id="0" w:name="_GoBack"/>
      <w:bookmarkEnd w:id="0"/>
      <w:r w:rsidRPr="00104A91">
        <w:rPr>
          <w:rFonts w:ascii="Times New Roman" w:eastAsia="Times New Roman" w:hAnsi="Times New Roman" w:cs="Times New Roman"/>
          <w:b/>
          <w:color w:val="0F1115"/>
          <w:sz w:val="26"/>
          <w:szCs w:val="26"/>
          <w:lang w:eastAsia="ru-RU"/>
        </w:rPr>
        <w:t xml:space="preserve">вым рабочим местом пользователей суперкомпьютерных центров коллективного пользования в рамках программы «Приоритет-2030». В настоящее время запущены три проекта, которые позволят улучшить инфраструктуру и расширить возможности исследователей. 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Цифровое рабочее место пользователей суперкомпьютерных ЦКП призвано существенно упростить работу исследователей с высокопроизводительными вычислениями, систематизировать накопление знаний и открыть новые возможности для междисциплинарных исследований не только для НГТУ НЭТИ, но и для региона и страны в целом. 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По словам директора Центра информатизации университета, начальника управления цифрового развития НГТУ НЭТИ Олега Аврунева, </w:t>
      </w:r>
      <w:hyperlink r:id="rId9" w:history="1">
        <w:r w:rsidRPr="00104A91">
          <w:rPr>
            <w:rStyle w:val="af"/>
            <w:rFonts w:ascii="Times New Roman" w:eastAsia="Times New Roman" w:hAnsi="Times New Roman" w:cs="Times New Roman"/>
            <w:sz w:val="26"/>
            <w:szCs w:val="26"/>
            <w:lang w:eastAsia="ru-RU"/>
          </w:rPr>
          <w:t>начатый год назад</w:t>
        </w:r>
      </w:hyperlink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 проект сейчас развивается по двум направлениям: сопровождение исследователей на этапе получения доступа к вычислительным ресурсам и автоматизация эффективного выполнения сложных расчетов.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«Одной из первоочередных задач проекта стало создание «единого сервисного окна» для пользователей, которым ранее приходилось самостоятельно взаимодействовать с различными держателями вычислительных ресурсов. На сегодняшний день разработано и функционирует </w:t>
      </w:r>
      <w:hyperlink r:id="rId10" w:history="1">
        <w:r w:rsidRPr="00104A91">
          <w:rPr>
            <w:rStyle w:val="af"/>
            <w:rFonts w:ascii="Times New Roman" w:eastAsia="Times New Roman" w:hAnsi="Times New Roman" w:cs="Times New Roman"/>
            <w:sz w:val="26"/>
            <w:szCs w:val="26"/>
            <w:lang w:eastAsia="ru-RU"/>
          </w:rPr>
          <w:t>веб-приложение для упрощенного формирования заявок на доступ к высокопроизводительным компьютерным системам</w:t>
        </w:r>
      </w:hyperlink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 для студентов и сотрудников НГТУ НЭТИ», — рассказал Олег Аврунев. 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Вторым, не менее важным компонентом является специализированный </w:t>
      </w:r>
      <w:hyperlink r:id="rId11" w:history="1">
        <w:r w:rsidRPr="00104A91">
          <w:rPr>
            <w:rStyle w:val="af"/>
            <w:rFonts w:ascii="Times New Roman" w:eastAsia="Times New Roman" w:hAnsi="Times New Roman" w:cs="Times New Roman"/>
            <w:sz w:val="26"/>
            <w:szCs w:val="26"/>
            <w:lang w:eastAsia="ru-RU"/>
          </w:rPr>
          <w:t>фреймворк ExecuСor</w:t>
        </w:r>
        <w:r w:rsidRPr="00104A91">
          <w:rPr>
            <w:rStyle w:val="af"/>
            <w:rFonts w:ascii="Times New Roman" w:eastAsia="Times New Roman" w:hAnsi="Times New Roman" w:cs="Times New Roman"/>
            <w:sz w:val="26"/>
            <w:szCs w:val="26"/>
            <w:lang w:val="en-US" w:eastAsia="ru-RU"/>
          </w:rPr>
          <w:t>e</w:t>
        </w:r>
      </w:hyperlink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 для автоматизации вычислений. Инструмент позволяет исследователям единообразно ставить расчетные задачи как на персональном компьютере, так и на суперкомпьютерах без рутинных операций. Система автоматически занимается передачей файлов, настройкой программного окружения и реализацией комплексных сценариев.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>Пользователь описывает задачу в виде графа, отображающего зависимости между операциями. Такие описания систематически накапливаются в личной базе знаний и могут быть повторно использованы для решения новых задач, что способствует накоплению и структурированию уникальных исследовательских методик.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lastRenderedPageBreak/>
        <w:t xml:space="preserve">«В текущей версии обеспечена возможность </w:t>
      </w:r>
      <w:r w:rsidRPr="00104A91">
        <w:rPr>
          <w:rFonts w:ascii="Times New Roman" w:eastAsia="Times New Roman" w:hAnsi="Times New Roman" w:cs="Times New Roman"/>
          <w:bCs/>
          <w:color w:val="0F1115"/>
          <w:sz w:val="26"/>
          <w:szCs w:val="26"/>
          <w:lang w:eastAsia="ru-RU"/>
        </w:rPr>
        <w:t>параллельного выполнения независимых задач</w:t>
      </w: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 в рамках вычислительных сценариев, что значительно ускоряет обработку больших объемов данных. Кроме того, была повышена </w:t>
      </w:r>
      <w:r w:rsidRPr="00104A91">
        <w:rPr>
          <w:rFonts w:ascii="Times New Roman" w:eastAsia="Times New Roman" w:hAnsi="Times New Roman" w:cs="Times New Roman"/>
          <w:bCs/>
          <w:color w:val="0F1115"/>
          <w:sz w:val="26"/>
          <w:szCs w:val="26"/>
          <w:lang w:eastAsia="ru-RU"/>
        </w:rPr>
        <w:t>наблюдаемость и стабильность работы</w:t>
      </w: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 исполнительной подсистемы фреймворка, что делает его применение более надежным, — подчеркнул Олег Аврунев.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Эффективность платформы уже подтверждена: научная группа микросейсмического мониторинга с помощью фреймворка разработала собственную библиотеку программ для обработки данных, составила ряд вычислительных сценариев и успешно продемонстрировала </w:t>
      </w:r>
      <w:r w:rsidRPr="00104A91">
        <w:rPr>
          <w:rFonts w:ascii="Times New Roman" w:eastAsia="Times New Roman" w:hAnsi="Times New Roman" w:cs="Times New Roman"/>
          <w:bCs/>
          <w:color w:val="0F1115"/>
          <w:sz w:val="26"/>
          <w:szCs w:val="26"/>
          <w:lang w:eastAsia="ru-RU"/>
        </w:rPr>
        <w:t>параллельную обработку данных суточного мониторинга сейсмической активности на нефтяном месторождении</w:t>
      </w: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. 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Параллельно ведется исследовательская работа по повышению устойчивости фреймворка к нестабильной работе </w:t>
      </w:r>
      <w:r w:rsidRPr="00104A91">
        <w:rPr>
          <w:rFonts w:ascii="Times New Roman" w:eastAsia="Times New Roman" w:hAnsi="Times New Roman" w:cs="Times New Roman"/>
          <w:sz w:val="26"/>
          <w:szCs w:val="26"/>
          <w:lang w:eastAsia="ru-RU"/>
        </w:rPr>
        <w:t>интернета</w:t>
      </w: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. Команда проекта изучает системы управления вычислениями в различных прикладных областях для выработки решений о приоритетах развития фреймворка. Также коллектив исследователей факультета прикладной математики и информатики НГТУ НЭТИ использует сервис для выполнения научно-исследовательской работы по </w:t>
      </w:r>
      <w:r w:rsidRPr="00104A91">
        <w:rPr>
          <w:rFonts w:ascii="Times New Roman" w:eastAsia="Times New Roman" w:hAnsi="Times New Roman" w:cs="Times New Roman"/>
          <w:bCs/>
          <w:color w:val="0F1115"/>
          <w:sz w:val="26"/>
          <w:szCs w:val="26"/>
          <w:lang w:eastAsia="ru-RU"/>
        </w:rPr>
        <w:t>оптимизации логистики заказчика</w:t>
      </w: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>.</w:t>
      </w:r>
    </w:p>
    <w:p w:rsidR="006C484B" w:rsidRPr="00104A91" w:rsidRDefault="006C484B" w:rsidP="006C484B">
      <w:pPr>
        <w:shd w:val="clear" w:color="auto" w:fill="FFFFFF"/>
        <w:spacing w:before="184" w:after="184" w:line="240" w:lineRule="auto"/>
        <w:jc w:val="both"/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</w:pP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>Активно идет работа над созданием инфраструктуры, которая расширит возможности исследователей. Запущены такие проекты, как р</w:t>
      </w:r>
      <w:r w:rsidRPr="00104A91">
        <w:rPr>
          <w:rFonts w:ascii="Times New Roman" w:eastAsia="Times New Roman" w:hAnsi="Times New Roman" w:cs="Times New Roman"/>
          <w:bCs/>
          <w:color w:val="0F1115"/>
          <w:sz w:val="26"/>
          <w:szCs w:val="26"/>
          <w:lang w:eastAsia="ru-RU"/>
        </w:rPr>
        <w:t xml:space="preserve">азработка портала-агрегатора, </w:t>
      </w: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>который объединит проекты, решения, разработки и исследования в области искусственного интеллекта и высокопроизводительных вычислений в НГТУ НЭТИ, ст</w:t>
      </w:r>
      <w:r w:rsidRPr="00104A91">
        <w:rPr>
          <w:rFonts w:ascii="Times New Roman" w:eastAsia="Times New Roman" w:hAnsi="Times New Roman" w:cs="Times New Roman"/>
          <w:bCs/>
          <w:color w:val="0F1115"/>
          <w:sz w:val="26"/>
          <w:szCs w:val="26"/>
          <w:lang w:eastAsia="ru-RU"/>
        </w:rPr>
        <w:t>енд с большими языковыми моделями (LLM) и портал-агрегатор доступа к научному оборудованию</w:t>
      </w:r>
      <w:r w:rsidRPr="00104A91">
        <w:rPr>
          <w:rFonts w:ascii="Times New Roman" w:eastAsia="Times New Roman" w:hAnsi="Times New Roman" w:cs="Times New Roman"/>
          <w:color w:val="0F1115"/>
          <w:sz w:val="26"/>
          <w:szCs w:val="26"/>
          <w:lang w:eastAsia="ru-RU"/>
        </w:rPr>
        <w:t xml:space="preserve">, позволяющий централизованно предоставлять информацию и управлять доступом студентов и сотрудников к научному и производственному оборудованию вуза.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1620D3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3C52" w:rsidRDefault="00FA3C52">
      <w:pPr>
        <w:spacing w:after="0" w:line="240" w:lineRule="auto"/>
      </w:pPr>
      <w:r>
        <w:separator/>
      </w:r>
    </w:p>
  </w:endnote>
  <w:endnote w:type="continuationSeparator" w:id="0">
    <w:p w:rsidR="00FA3C52" w:rsidRDefault="00FA3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3C52" w:rsidRDefault="00FA3C52">
      <w:pPr>
        <w:spacing w:after="0" w:line="240" w:lineRule="auto"/>
      </w:pPr>
      <w:r>
        <w:separator/>
      </w:r>
    </w:p>
  </w:footnote>
  <w:footnote w:type="continuationSeparator" w:id="0">
    <w:p w:rsidR="00FA3C52" w:rsidRDefault="00FA3C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86398"/>
    <w:rsid w:val="001570C9"/>
    <w:rsid w:val="001620D3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0A58"/>
    <w:rsid w:val="00E95025"/>
    <w:rsid w:val="00F14255"/>
    <w:rsid w:val="00F72ADD"/>
    <w:rsid w:val="00FA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7FDEE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gitlab.cloud.nstu.ru/hpc-services/execucore-public" TargetMode="External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e-service.ciu.nstu.ru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madein.nstu.ru/digitalworkspace/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2025-10-29T02:36:00Z</dcterms:created>
  <dcterms:modified xsi:type="dcterms:W3CDTF">2025-10-29T02:36:00Z</dcterms:modified>
</cp:coreProperties>
</file>