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6501" w:rsidRDefault="006B56A3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733288" cy="1270102"/>
            <wp:effectExtent l="0" t="0" r="0" b="0"/>
            <wp:docPr id="3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96501" w:rsidRDefault="0059415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10</w:t>
      </w:r>
      <w:r w:rsidR="003A035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693BBD">
        <w:rPr>
          <w:rFonts w:ascii="Times New Roman" w:eastAsia="Times New Roman" w:hAnsi="Times New Roman" w:cs="Times New Roman"/>
          <w:b/>
          <w:sz w:val="24"/>
          <w:szCs w:val="24"/>
        </w:rPr>
        <w:t>ноября</w:t>
      </w:r>
      <w:r w:rsidR="006B56A3">
        <w:rPr>
          <w:rFonts w:ascii="Times New Roman" w:eastAsia="Times New Roman" w:hAnsi="Times New Roman" w:cs="Times New Roman"/>
          <w:b/>
          <w:sz w:val="24"/>
          <w:szCs w:val="24"/>
        </w:rPr>
        <w:t xml:space="preserve"> 2025 года</w:t>
      </w:r>
    </w:p>
    <w:p w:rsidR="003A035C" w:rsidRDefault="006B56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Пресс-анонс</w:t>
      </w:r>
    </w:p>
    <w:p w:rsidR="00F96501" w:rsidRDefault="006B56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693BBD" w:rsidRPr="00693BBD" w:rsidRDefault="00693BBD" w:rsidP="00693BBD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eastAsia="en-US"/>
        </w:rPr>
      </w:pPr>
      <w:r w:rsidRPr="00693BB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eastAsia="en-US"/>
        </w:rPr>
        <w:t xml:space="preserve">От микрочипов до медсистем: векторы развития электронного приборостроения обсудят в Новосибирске </w:t>
      </w:r>
    </w:p>
    <w:p w:rsidR="00693BBD" w:rsidRPr="00693BBD" w:rsidRDefault="00693BBD" w:rsidP="00693BBD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eastAsia="en-US"/>
        </w:rPr>
      </w:pPr>
      <w:r w:rsidRPr="00693BB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eastAsia="en-US"/>
        </w:rPr>
        <w:t>Ведущие российские и зарубежные ученые, инженеры и представители высокотехнологичного бизнеса обсудят векторы развития сферы электроники: 14</w:t>
      </w:r>
      <w:r w:rsidR="00B3780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eastAsia="en-US"/>
        </w:rPr>
        <w:t>—</w:t>
      </w:r>
      <w:r w:rsidRPr="00693BB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eastAsia="en-US"/>
        </w:rPr>
        <w:t xml:space="preserve">15 ноября в Новосибирске пройдет </w:t>
      </w:r>
      <w:hyperlink r:id="rId5" w:history="1">
        <w:r w:rsidRPr="00693BBD">
          <w:rPr>
            <w:rFonts w:ascii="Times New Roman" w:hAnsi="Times New Roman" w:cs="Times New Roman"/>
            <w:b/>
            <w:color w:val="0000FF"/>
            <w:sz w:val="28"/>
            <w:szCs w:val="28"/>
            <w:u w:val="single"/>
            <w:shd w:val="clear" w:color="auto" w:fill="FFFFFF"/>
            <w:lang w:eastAsia="en-US"/>
          </w:rPr>
          <w:t>IEEE Международная научно-техническая конференция «Актуальные проблемы электронного приборостроения» AПЭП-2025</w:t>
        </w:r>
      </w:hyperlink>
      <w:r w:rsidRPr="00693BB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eastAsia="en-US"/>
        </w:rPr>
        <w:t>.</w:t>
      </w:r>
      <w:r w:rsidRPr="00693B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 </w:t>
      </w:r>
    </w:p>
    <w:p w:rsidR="00AA540B" w:rsidRDefault="00693BBD" w:rsidP="00693BBD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</w:pPr>
      <w:r w:rsidRPr="00693B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>Организатором научной конференции выступает Новосибирский государственный</w:t>
      </w:r>
      <w:r w:rsidR="00FF04A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 </w:t>
      </w:r>
      <w:r w:rsidR="00FF04A1" w:rsidRPr="00AA540B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технический</w:t>
      </w:r>
      <w:r w:rsidRPr="00AA540B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 </w:t>
      </w:r>
      <w:r w:rsidRPr="00693B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>университет НЭТИ и Сибирское отделение IEEE.</w:t>
      </w:r>
      <w:r w:rsidR="00B378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 </w:t>
      </w:r>
    </w:p>
    <w:p w:rsidR="00693BBD" w:rsidRPr="00693BBD" w:rsidRDefault="00693BBD" w:rsidP="00693BBD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</w:pPr>
      <w:r w:rsidRPr="00693B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>В рамках тематических секций ученые и эксперты из 16 стран мира и 60 регионов России обсудят как фундаментальные основы, так и прорывные прикладные решения в сфере электронного приборостроения. Программа международной конференции включает секции по всем критически важным направлениям развития отрасли: электронные приборы, нанотехнологии и микросистемная техника; медицинские электронные приборы и биотехнологии; электротехника и электроэнергетика; радиотехника и телекоммуникационные системы; автоматизация и информационно измерительные технологии; математическое моделирование процессов и устройств; оптические и лазерные технологии.</w:t>
      </w:r>
      <w:r w:rsidR="00B378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 </w:t>
      </w:r>
    </w:p>
    <w:p w:rsidR="00693BBD" w:rsidRPr="00693BBD" w:rsidRDefault="00693BBD" w:rsidP="00693BBD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</w:pPr>
      <w:r w:rsidRPr="00693B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На научной конференции АПЭП-2025 будет представлено более 200 докладов. В числе участников пленарного заседания </w:t>
      </w:r>
      <w:r w:rsidR="00FF04A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>—</w:t>
      </w:r>
      <w:r w:rsidRPr="00693B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 </w:t>
      </w:r>
      <w:r w:rsidR="00FF04A1" w:rsidRPr="00693B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директор Института автоматики и электрометрии СО РАН </w:t>
      </w:r>
      <w:r w:rsidRPr="00693B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доктор физико-математических наук, академик РАН Сергей Бабин с докладом «Новые функциональные возможности и применения сенсорных систем на основе специализированных </w:t>
      </w:r>
      <w:proofErr w:type="spellStart"/>
      <w:r w:rsidRPr="00693B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>многомодовых</w:t>
      </w:r>
      <w:proofErr w:type="spellEnd"/>
      <w:r w:rsidRPr="00693B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 и </w:t>
      </w:r>
      <w:proofErr w:type="spellStart"/>
      <w:r w:rsidRPr="00693B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>многосердцевинных</w:t>
      </w:r>
      <w:proofErr w:type="spellEnd"/>
      <w:r w:rsidRPr="00693B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 оптических волокон»; заведующий кафедрой электротехники и авиационного электрооборудования Московского государственного технического университета гражданской авиации доктор технических наук, профессор Сергей Халютин с докладом «Методология предиктивного управления на основе технологии цифровых двойников электроэнергетических систем».</w:t>
      </w:r>
      <w:r w:rsidR="00B378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 </w:t>
      </w:r>
    </w:p>
    <w:p w:rsidR="00693BBD" w:rsidRPr="00693BBD" w:rsidRDefault="00936E3D" w:rsidP="00693BBD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</w:pPr>
      <w:r w:rsidRPr="00936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lastRenderedPageBreak/>
        <w:t>В рамках конференции и стр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атегического сотрудничества АО «Экран ФЭП» </w:t>
      </w:r>
      <w:r w:rsidRPr="00936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выступило инициатором </w:t>
      </w:r>
      <w:hyperlink r:id="rId6" w:history="1">
        <w:r w:rsidRPr="00936E3D">
          <w:rPr>
            <w:rStyle w:val="a6"/>
            <w:rFonts w:ascii="Times New Roman" w:hAnsi="Times New Roman" w:cs="Times New Roman"/>
            <w:sz w:val="28"/>
            <w:szCs w:val="28"/>
            <w:shd w:val="clear" w:color="auto" w:fill="FFFFFF"/>
            <w:lang w:eastAsia="en-US"/>
          </w:rPr>
          <w:t>круглого стола</w:t>
        </w:r>
      </w:hyperlink>
      <w:r w:rsidR="00693BBD" w:rsidRPr="00693B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>, посвященн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>ого</w:t>
      </w:r>
      <w:r w:rsidR="00693BBD" w:rsidRPr="00693B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 разработке эффективного механизма создания базовых кафедр в технических вузах для укрепления связей между образованием, наукой и промышленностью.</w:t>
      </w:r>
      <w:r w:rsidR="00B378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 </w:t>
      </w:r>
    </w:p>
    <w:p w:rsidR="00F96501" w:rsidRPr="00693BBD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93BBD">
        <w:rPr>
          <w:rFonts w:ascii="Times New Roman" w:eastAsia="Times New Roman" w:hAnsi="Times New Roman" w:cs="Times New Roman"/>
          <w:sz w:val="28"/>
          <w:szCs w:val="28"/>
        </w:rPr>
        <w:t>___________________________________________</w:t>
      </w:r>
      <w:r w:rsidR="00693BBD" w:rsidRPr="00693BBD">
        <w:rPr>
          <w:rFonts w:ascii="Times New Roman" w:eastAsia="Times New Roman" w:hAnsi="Times New Roman" w:cs="Times New Roman"/>
          <w:sz w:val="28"/>
          <w:szCs w:val="28"/>
        </w:rPr>
        <w:t>_______________________</w:t>
      </w:r>
    </w:p>
    <w:p w:rsidR="003A035C" w:rsidRPr="00693BBD" w:rsidRDefault="00693BBD" w:rsidP="003A035C">
      <w:pPr>
        <w:rPr>
          <w:rFonts w:ascii="Times New Roman" w:hAnsi="Times New Roman" w:cs="Times New Roman"/>
          <w:b/>
          <w:sz w:val="26"/>
          <w:szCs w:val="26"/>
        </w:rPr>
      </w:pPr>
      <w:bookmarkStart w:id="0" w:name="_GoBack"/>
      <w:r w:rsidRPr="00693BBD">
        <w:rPr>
          <w:rFonts w:ascii="Times New Roman" w:hAnsi="Times New Roman" w:cs="Times New Roman"/>
          <w:b/>
          <w:sz w:val="26"/>
          <w:szCs w:val="26"/>
        </w:rPr>
        <w:t>Мероприятия IEEE Международной научно-технической конференции «Актуальные проблемы электронного приборостроения» пройдут по адресу</w:t>
      </w:r>
      <w:r w:rsidR="00936E3D">
        <w:rPr>
          <w:rFonts w:ascii="Times New Roman" w:hAnsi="Times New Roman" w:cs="Times New Roman"/>
          <w:b/>
          <w:sz w:val="26"/>
          <w:szCs w:val="26"/>
        </w:rPr>
        <w:t>:</w:t>
      </w:r>
      <w:r w:rsidRPr="00693BBD">
        <w:rPr>
          <w:rFonts w:ascii="Times New Roman" w:hAnsi="Times New Roman" w:cs="Times New Roman"/>
          <w:b/>
          <w:sz w:val="26"/>
          <w:szCs w:val="26"/>
        </w:rPr>
        <w:t xml:space="preserve"> Новосибирск, ул. Ленина, 21 (отель «Азимут»). Открытие конференции состоится 14 ноября в 10:00. </w:t>
      </w:r>
      <w:r w:rsidR="00656060" w:rsidRPr="00693BBD">
        <w:rPr>
          <w:rFonts w:ascii="Times New Roman" w:hAnsi="Times New Roman" w:cs="Times New Roman"/>
          <w:b/>
          <w:sz w:val="26"/>
          <w:szCs w:val="26"/>
        </w:rPr>
        <w:t>Для работы СМИ на мероприятии необходима аккредитация</w:t>
      </w:r>
      <w:r w:rsidR="003A035C" w:rsidRPr="00693BBD">
        <w:rPr>
          <w:rFonts w:ascii="Times New Roman" w:hAnsi="Times New Roman" w:cs="Times New Roman"/>
          <w:b/>
          <w:sz w:val="26"/>
          <w:szCs w:val="26"/>
        </w:rPr>
        <w:t xml:space="preserve">: +7-913-398-50-49, пресс-секретарь НГТУ НЭТИ Елена Танажко. </w:t>
      </w:r>
    </w:p>
    <w:bookmarkEnd w:id="0"/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</w:t>
      </w:r>
    </w:p>
    <w:tbl>
      <w:tblPr>
        <w:tblStyle w:val="a5"/>
        <w:tblW w:w="922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F96501">
        <w:tc>
          <w:tcPr>
            <w:tcW w:w="2552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6192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8"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Яндекс.Дзен</w:t>
              </w:r>
              <w:proofErr w:type="spellEnd"/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71450" cy="171450"/>
                  <wp:effectExtent l="0" t="0" r="0" b="0"/>
                  <wp:docPr id="7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1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Телеграм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2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Фото и видео</w:t>
              </w:r>
            </w:hyperlink>
          </w:p>
          <w:p w:rsidR="00F96501" w:rsidRDefault="00F96501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7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>-релизы</w:t>
            </w:r>
          </w:p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</w:t>
      </w:r>
    </w:p>
    <w:sectPr w:rsidR="00F96501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501"/>
    <w:rsid w:val="0008120C"/>
    <w:rsid w:val="000F6FF8"/>
    <w:rsid w:val="00103F3C"/>
    <w:rsid w:val="002B19EF"/>
    <w:rsid w:val="00383B04"/>
    <w:rsid w:val="003A035C"/>
    <w:rsid w:val="004871D6"/>
    <w:rsid w:val="004B0012"/>
    <w:rsid w:val="005060DA"/>
    <w:rsid w:val="00594153"/>
    <w:rsid w:val="00656060"/>
    <w:rsid w:val="00693BBD"/>
    <w:rsid w:val="006B56A3"/>
    <w:rsid w:val="00704C2D"/>
    <w:rsid w:val="007B1ACA"/>
    <w:rsid w:val="007D1586"/>
    <w:rsid w:val="00936E3D"/>
    <w:rsid w:val="00A66631"/>
    <w:rsid w:val="00AA540B"/>
    <w:rsid w:val="00B15198"/>
    <w:rsid w:val="00B17D66"/>
    <w:rsid w:val="00B37809"/>
    <w:rsid w:val="00BD6AEB"/>
    <w:rsid w:val="00C1326E"/>
    <w:rsid w:val="00E078F5"/>
    <w:rsid w:val="00F96501"/>
    <w:rsid w:val="00FF0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B81283"/>
  <w15:docId w15:val="{EF155826-739C-477C-9288-46EBB6404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a6">
    <w:name w:val="Hyperlink"/>
    <w:basedOn w:val="a0"/>
    <w:uiPriority w:val="99"/>
    <w:unhideWhenUsed/>
    <w:rsid w:val="00936E3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5.jpg"/><Relationship Id="rId17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png"/><Relationship Id="rId1" Type="http://schemas.openxmlformats.org/officeDocument/2006/relationships/styles" Target="styles.xml"/><Relationship Id="rId6" Type="http://schemas.openxmlformats.org/officeDocument/2006/relationships/hyperlink" Target="https://apeie.ieeesiberia.org/round-table/" TargetMode="External"/><Relationship Id="rId11" Type="http://schemas.openxmlformats.org/officeDocument/2006/relationships/hyperlink" Target="https://t.me/nstu_neti" TargetMode="External"/><Relationship Id="rId5" Type="http://schemas.openxmlformats.org/officeDocument/2006/relationships/hyperlink" Target="https://apeie.ieeesiberia.org/" TargetMode="External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image" Target="media/image1.jpg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2</Pages>
  <Words>470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2025-11-07T05:26:00Z</dcterms:created>
  <dcterms:modified xsi:type="dcterms:W3CDTF">2025-11-10T05:07:00Z</dcterms:modified>
</cp:coreProperties>
</file>