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5765E9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B8132C">
        <w:rPr>
          <w:rFonts w:ascii="Times New Roman" w:eastAsia="Times New Roman" w:hAnsi="Times New Roman" w:cs="Times New Roman"/>
          <w:b/>
          <w:lang w:val="en-US"/>
        </w:rPr>
        <w:t>8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8132C" w:rsidRPr="00B8132C" w:rsidRDefault="00B8132C" w:rsidP="00B8132C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8132C">
        <w:rPr>
          <w:rFonts w:ascii="Times New Roman" w:hAnsi="Times New Roman" w:cs="Times New Roman"/>
          <w:b/>
          <w:sz w:val="26"/>
          <w:szCs w:val="26"/>
        </w:rPr>
        <w:t>Устройство для обнаружения витковых замыканий катушек разработали в НГТУ НЭТИ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B8132C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разработали устройство для обнаружения металлических витковых замыканий катушек аппаратного производства. Оборудование, изготовленное по заказу индустриального партнера, отличается простотой использования и универсальностью, что позволяет использовать его для различных типов катушек. 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sz w:val="26"/>
          <w:szCs w:val="26"/>
        </w:rPr>
      </w:pPr>
      <w:r w:rsidRPr="00B8132C">
        <w:rPr>
          <w:rFonts w:ascii="Times New Roman" w:hAnsi="Times New Roman" w:cs="Times New Roman"/>
          <w:sz w:val="26"/>
          <w:szCs w:val="26"/>
        </w:rPr>
        <w:t>Инженеры НГТУ НЭТИ разработали уникальное устройство для выявления катушек аппаратного производства с межвитковыми металлическими замыканиями. Разработка, выполненная по заказу санкт-петербургского завода «Элекстросила» по производству электрических машин, позволяет на эт</w:t>
      </w:r>
      <w:bookmarkStart w:id="0" w:name="_GoBack"/>
      <w:bookmarkEnd w:id="0"/>
      <w:r w:rsidRPr="00B8132C">
        <w:rPr>
          <w:rFonts w:ascii="Times New Roman" w:hAnsi="Times New Roman" w:cs="Times New Roman"/>
          <w:sz w:val="26"/>
          <w:szCs w:val="26"/>
        </w:rPr>
        <w:t xml:space="preserve">апе производства выявлять катушки с дефектами. 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sz w:val="26"/>
          <w:szCs w:val="26"/>
        </w:rPr>
      </w:pPr>
      <w:r w:rsidRPr="00B8132C">
        <w:rPr>
          <w:rFonts w:ascii="Times New Roman" w:hAnsi="Times New Roman" w:cs="Times New Roman"/>
          <w:sz w:val="26"/>
          <w:szCs w:val="26"/>
        </w:rPr>
        <w:t>По словам заведующего электротехнической лабораторией, старшего преподавателя кафедры техники и электрофизики высоких напряжений факультета энергетики НГТУ НЭТИ Александра Мюльбаера, принцип работы оборудования, состоящего из приборного блока и комплекта сменных датчиков, заключается в фиксации изменений конфигурации магнитного поля.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sz w:val="26"/>
          <w:szCs w:val="26"/>
        </w:rPr>
      </w:pPr>
      <w:r w:rsidRPr="00B8132C">
        <w:rPr>
          <w:rFonts w:ascii="Times New Roman" w:hAnsi="Times New Roman" w:cs="Times New Roman"/>
          <w:sz w:val="26"/>
          <w:szCs w:val="26"/>
        </w:rPr>
        <w:t>«К обмотке возбуждения датчика подключен источник синусоидального тока, генерирующий магнитное поле, проходящее через магнитопровод, а к измерительной обмотке – источник синусоидального напряжения, который генерирует напряжение компенсации, по амплитуде практически равное наведенной электродвижущей силе, но в противофазе. При размещении на магнитопровод катушки с замкнутым витком произойдет изменение конфигурации магнитного поля через измерительную обмотку, что приведет к изменению амплитуды и фазы напряжения на ее выводах», — рассказал Александр Мюльбаер.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sz w:val="26"/>
          <w:szCs w:val="26"/>
        </w:rPr>
      </w:pPr>
      <w:r w:rsidRPr="00B8132C">
        <w:rPr>
          <w:rFonts w:ascii="Times New Roman" w:hAnsi="Times New Roman" w:cs="Times New Roman"/>
          <w:sz w:val="26"/>
          <w:szCs w:val="26"/>
        </w:rPr>
        <w:t xml:space="preserve">Разработка НГТУ НЭТИ отличается универсальностью: прибор пригоден для испытания катушек различного назначения с числом витков от десятков до нескольких тысяч. Уникальной особенностью является и высокая чувствительность. Устройство имеет режим повышенной чувствительности для обнаружения </w:t>
      </w:r>
      <w:r w:rsidRPr="00B8132C">
        <w:rPr>
          <w:rFonts w:ascii="Times New Roman" w:hAnsi="Times New Roman" w:cs="Times New Roman"/>
          <w:sz w:val="26"/>
          <w:szCs w:val="26"/>
        </w:rPr>
        <w:lastRenderedPageBreak/>
        <w:t xml:space="preserve">замыканий соседних витков. Так, устройство способно находить замыкание двух соседних витков в катушках, состоящих из 30 000 витков. 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sz w:val="26"/>
          <w:szCs w:val="26"/>
        </w:rPr>
      </w:pPr>
      <w:r w:rsidRPr="00B8132C">
        <w:rPr>
          <w:rFonts w:ascii="Times New Roman" w:hAnsi="Times New Roman" w:cs="Times New Roman"/>
          <w:sz w:val="26"/>
          <w:szCs w:val="26"/>
        </w:rPr>
        <w:t>Для предприятия из Санкт-Петербурга вуз уже изготовил три таких прибора, все они прошли метрологическую аттестацию. В планах — масштабировать производство и для других предприятий, в том числе новосибирских. «Для дальнейшего производства мы планируем разработать серию таких приборов для разных типов катушек — это сделает эксплуатацию оборудования еще проще», — подчеркнул Александр Мюльбаер.</w:t>
      </w:r>
    </w:p>
    <w:p w:rsidR="00B8132C" w:rsidRPr="00B8132C" w:rsidRDefault="00B8132C" w:rsidP="00B8132C">
      <w:pPr>
        <w:jc w:val="both"/>
        <w:rPr>
          <w:rFonts w:ascii="Times New Roman" w:hAnsi="Times New Roman" w:cs="Times New Roman"/>
          <w:sz w:val="26"/>
          <w:szCs w:val="26"/>
        </w:rPr>
      </w:pPr>
      <w:r w:rsidRPr="00B8132C">
        <w:rPr>
          <w:rFonts w:ascii="Times New Roman" w:hAnsi="Times New Roman" w:cs="Times New Roman"/>
          <w:sz w:val="26"/>
          <w:szCs w:val="26"/>
        </w:rPr>
        <w:t xml:space="preserve">С другими разработками электротехнической лаборатории </w:t>
      </w:r>
      <w:r w:rsidRPr="00B8132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можно </w:t>
      </w:r>
      <w:r w:rsidRPr="00B8132C">
        <w:rPr>
          <w:rFonts w:ascii="Times New Roman" w:hAnsi="Times New Roman" w:cs="Times New Roman"/>
          <w:sz w:val="26"/>
          <w:szCs w:val="26"/>
        </w:rPr>
        <w:t xml:space="preserve">ознакомиться на </w:t>
      </w:r>
      <w:hyperlink r:id="rId9" w:history="1">
        <w:r w:rsidRPr="00B8132C">
          <w:rPr>
            <w:rStyle w:val="af"/>
            <w:rFonts w:ascii="Times New Roman" w:hAnsi="Times New Roman" w:cs="Times New Roman"/>
            <w:sz w:val="26"/>
            <w:szCs w:val="26"/>
          </w:rPr>
          <w:t>сайте</w:t>
        </w:r>
      </w:hyperlink>
      <w:r w:rsidRPr="00B8132C">
        <w:rPr>
          <w:rFonts w:ascii="Times New Roman" w:hAnsi="Times New Roman" w:cs="Times New Roman"/>
          <w:sz w:val="26"/>
          <w:szCs w:val="26"/>
        </w:rPr>
        <w:t xml:space="preserve">. Напомним, ранее в электротехнической лаборатории представили </w:t>
      </w:r>
      <w:hyperlink r:id="rId10" w:history="1">
        <w:r w:rsidRPr="00B8132C">
          <w:rPr>
            <w:rStyle w:val="af"/>
            <w:rFonts w:ascii="Times New Roman" w:hAnsi="Times New Roman" w:cs="Times New Roman"/>
            <w:sz w:val="26"/>
            <w:szCs w:val="26"/>
          </w:rPr>
          <w:t>новый метод оценки</w:t>
        </w:r>
      </w:hyperlink>
      <w:r w:rsidRPr="00B8132C">
        <w:rPr>
          <w:rFonts w:ascii="Times New Roman" w:hAnsi="Times New Roman" w:cs="Times New Roman"/>
          <w:sz w:val="26"/>
          <w:szCs w:val="26"/>
        </w:rPr>
        <w:t xml:space="preserve"> влияния воздушных линий электропередачи на магистральные трубопроводы с учетом электрохимических защит.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E62" w:rsidRDefault="00214E62">
      <w:pPr>
        <w:spacing w:after="0" w:line="240" w:lineRule="auto"/>
      </w:pPr>
      <w:r>
        <w:separator/>
      </w:r>
    </w:p>
  </w:endnote>
  <w:endnote w:type="continuationSeparator" w:id="0">
    <w:p w:rsidR="00214E62" w:rsidRDefault="00214E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E62" w:rsidRDefault="00214E62">
      <w:pPr>
        <w:spacing w:after="0" w:line="240" w:lineRule="auto"/>
      </w:pPr>
      <w:r>
        <w:separator/>
      </w:r>
    </w:p>
  </w:footnote>
  <w:footnote w:type="continuationSeparator" w:id="0">
    <w:p w:rsidR="00214E62" w:rsidRDefault="00214E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14E62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076B5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&#1085;&#1075;&#1090;&#1091;.&#1088;&#1092;/news/news_more?idnews=172122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Innovation/eltech_lab?ysclid=mj3qb3wx2924214501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533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2025-12-18T03:14:00Z</dcterms:created>
  <dcterms:modified xsi:type="dcterms:W3CDTF">2025-12-18T03:14:00Z</dcterms:modified>
</cp:coreProperties>
</file>