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C48" w:rsidRDefault="00FE41D4">
      <w:pPr>
        <w:keepLines/>
        <w:spacing w:line="240" w:lineRule="auto"/>
        <w:rPr>
          <w:rFonts w:ascii="Times New Roman" w:eastAsia="Times New Roman" w:hAnsi="Times New Roman" w:cs="Times New Roman"/>
          <w:b/>
          <w:bCs/>
          <w:sz w:val="24"/>
          <w:szCs w:val="24"/>
          <w:lang w:val="ru-RU"/>
        </w:rPr>
      </w:pPr>
      <w:r>
        <w:rPr>
          <w:rFonts w:ascii="Times New Roman" w:eastAsia="Times New Roman" w:hAnsi="Times New Roman" w:cs="Times New Roman"/>
          <w:b/>
          <w:noProof/>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99.75pt;visibility:visible;mso-wrap-style:square">
            <v:imagedata r:id="rId7" o:title=""/>
          </v:shape>
        </w:pict>
      </w:r>
    </w:p>
    <w:p w:rsidR="00BB0C48" w:rsidRPr="00512C62" w:rsidRDefault="00BB0C48">
      <w:pPr>
        <w:keepLines/>
        <w:spacing w:line="57" w:lineRule="atLeast"/>
        <w:rPr>
          <w:rFonts w:ascii="Times New Roman" w:hAnsi="Times New Roman" w:cs="Times New Roman"/>
          <w:b/>
          <w:bCs/>
          <w:color w:val="000000"/>
          <w:sz w:val="24"/>
          <w:szCs w:val="24"/>
        </w:rPr>
      </w:pPr>
    </w:p>
    <w:p w:rsidR="00BB0C48" w:rsidRPr="00022977" w:rsidRDefault="00FE41D4">
      <w:pPr>
        <w:keepLines/>
        <w:spacing w:line="240" w:lineRule="auto"/>
        <w:rPr>
          <w:rFonts w:ascii="Times New Roman" w:hAnsi="Times New Roman" w:cs="Times New Roman"/>
          <w:b/>
          <w:bCs/>
          <w:color w:val="000000"/>
          <w:sz w:val="24"/>
          <w:szCs w:val="24"/>
        </w:rPr>
      </w:pPr>
      <w:r>
        <w:rPr>
          <w:rFonts w:ascii="Times New Roman" w:eastAsia="Times New Roman" w:hAnsi="Times New Roman" w:cs="Times New Roman"/>
          <w:b/>
          <w:color w:val="000000"/>
          <w:sz w:val="24"/>
          <w:szCs w:val="24"/>
          <w:lang w:val="ru-RU"/>
        </w:rPr>
        <w:t>21</w:t>
      </w:r>
      <w:r w:rsidR="002C7B6A">
        <w:rPr>
          <w:rFonts w:ascii="Times New Roman" w:eastAsia="Times New Roman" w:hAnsi="Times New Roman" w:cs="Times New Roman"/>
          <w:b/>
          <w:color w:val="000000"/>
          <w:sz w:val="24"/>
          <w:szCs w:val="24"/>
          <w:lang w:val="ru-RU"/>
        </w:rPr>
        <w:t xml:space="preserve"> октября</w:t>
      </w:r>
      <w:r w:rsidR="00512C62" w:rsidRPr="00022977">
        <w:rPr>
          <w:rFonts w:ascii="Times New Roman" w:eastAsia="Times New Roman" w:hAnsi="Times New Roman" w:cs="Times New Roman"/>
          <w:b/>
          <w:color w:val="000000"/>
          <w:sz w:val="24"/>
          <w:szCs w:val="24"/>
          <w:lang w:val="ru-RU"/>
        </w:rPr>
        <w:t xml:space="preserve"> </w:t>
      </w:r>
      <w:r w:rsidR="00512C62" w:rsidRPr="00022977">
        <w:rPr>
          <w:rFonts w:ascii="Times New Roman" w:eastAsia="Times New Roman" w:hAnsi="Times New Roman" w:cs="Times New Roman"/>
          <w:b/>
          <w:color w:val="000000"/>
          <w:sz w:val="24"/>
          <w:szCs w:val="24"/>
        </w:rPr>
        <w:t>202</w:t>
      </w:r>
      <w:r w:rsidR="00512C62" w:rsidRPr="00022977">
        <w:rPr>
          <w:rFonts w:ascii="Times New Roman" w:eastAsia="Times New Roman" w:hAnsi="Times New Roman" w:cs="Times New Roman"/>
          <w:b/>
          <w:color w:val="000000"/>
          <w:sz w:val="24"/>
          <w:szCs w:val="24"/>
          <w:lang w:val="ru-RU"/>
        </w:rPr>
        <w:t>6</w:t>
      </w:r>
      <w:r w:rsidR="00512C62" w:rsidRPr="00022977">
        <w:rPr>
          <w:rFonts w:ascii="Times New Roman" w:eastAsia="Times New Roman" w:hAnsi="Times New Roman" w:cs="Times New Roman"/>
          <w:b/>
          <w:color w:val="000000"/>
          <w:sz w:val="24"/>
          <w:szCs w:val="24"/>
        </w:rPr>
        <w:t xml:space="preserve"> года</w:t>
      </w:r>
    </w:p>
    <w:p w:rsidR="00CA09BE" w:rsidRPr="00CA09BE" w:rsidRDefault="00512C62" w:rsidP="00B92D23">
      <w:pPr>
        <w:keepLines/>
        <w:spacing w:line="240" w:lineRule="auto"/>
        <w:ind w:left="-142" w:firstLine="142"/>
        <w:rPr>
          <w:rFonts w:ascii="Times New Roman" w:eastAsia="Times New Roman" w:hAnsi="Times New Roman" w:cs="Times New Roman"/>
          <w:sz w:val="24"/>
          <w:szCs w:val="24"/>
          <w:lang w:val="ru-RU"/>
        </w:rPr>
      </w:pPr>
      <w:r w:rsidRPr="00CA09BE">
        <w:rPr>
          <w:rFonts w:ascii="Times New Roman" w:eastAsia="Times New Roman" w:hAnsi="Times New Roman" w:cs="Times New Roman"/>
          <w:b/>
          <w:color w:val="000000"/>
          <w:sz w:val="24"/>
          <w:szCs w:val="24"/>
        </w:rPr>
        <w:t>Пресс-</w:t>
      </w:r>
      <w:r w:rsidRPr="00CA09BE">
        <w:rPr>
          <w:rFonts w:ascii="Times New Roman" w:eastAsia="Times New Roman" w:hAnsi="Times New Roman" w:cs="Times New Roman"/>
          <w:b/>
          <w:color w:val="000000"/>
          <w:sz w:val="24"/>
          <w:szCs w:val="24"/>
          <w:lang w:val="ru-RU"/>
        </w:rPr>
        <w:t>релиз</w:t>
      </w:r>
    </w:p>
    <w:p w:rsidR="00B92D23" w:rsidRPr="00FE41D4" w:rsidRDefault="00B92D23" w:rsidP="00B92D23">
      <w:pPr>
        <w:spacing w:line="240" w:lineRule="auto"/>
        <w:rPr>
          <w:rFonts w:ascii="Times New Roman" w:hAnsi="Times New Roman" w:cs="Times New Roman"/>
          <w:sz w:val="24"/>
          <w:szCs w:val="24"/>
          <w:lang w:val="ru-RU"/>
        </w:rPr>
      </w:pPr>
    </w:p>
    <w:p w:rsidR="00FE41D4" w:rsidRPr="00FE41D4" w:rsidRDefault="00FE41D4" w:rsidP="00FE41D4">
      <w:pPr>
        <w:spacing w:after="160" w:line="240" w:lineRule="auto"/>
        <w:jc w:val="both"/>
        <w:rPr>
          <w:rFonts w:ascii="Times New Roman" w:eastAsia="Times New Roman" w:hAnsi="Times New Roman" w:cs="Times New Roman"/>
          <w:sz w:val="24"/>
          <w:szCs w:val="24"/>
          <w:lang w:val="ru-RU"/>
        </w:rPr>
      </w:pPr>
      <w:r w:rsidRPr="00FE41D4">
        <w:rPr>
          <w:rFonts w:ascii="Times New Roman" w:eastAsia="Times New Roman" w:hAnsi="Times New Roman" w:cs="Times New Roman"/>
          <w:b/>
          <w:bCs/>
          <w:color w:val="000000"/>
          <w:sz w:val="24"/>
          <w:szCs w:val="24"/>
          <w:lang w:val="ru-RU"/>
        </w:rPr>
        <w:t xml:space="preserve">Методика исследования структурных изменений материалов непосредственно в процессе трения разработана для ЦКП </w:t>
      </w:r>
      <w:r w:rsidR="00C60BBC">
        <w:rPr>
          <w:rFonts w:ascii="Times New Roman" w:eastAsia="Times New Roman" w:hAnsi="Times New Roman" w:cs="Times New Roman"/>
          <w:b/>
          <w:bCs/>
          <w:color w:val="000000"/>
          <w:sz w:val="24"/>
          <w:szCs w:val="24"/>
          <w:lang w:val="ru-RU"/>
        </w:rPr>
        <w:t>«</w:t>
      </w:r>
      <w:r w:rsidRPr="00FE41D4">
        <w:rPr>
          <w:rFonts w:ascii="Times New Roman" w:eastAsia="Times New Roman" w:hAnsi="Times New Roman" w:cs="Times New Roman"/>
          <w:b/>
          <w:bCs/>
          <w:color w:val="000000"/>
          <w:sz w:val="24"/>
          <w:szCs w:val="24"/>
          <w:lang w:val="ru-RU"/>
        </w:rPr>
        <w:t>СКИФ</w:t>
      </w:r>
      <w:r w:rsidR="00C60BBC">
        <w:rPr>
          <w:rFonts w:ascii="Times New Roman" w:eastAsia="Times New Roman" w:hAnsi="Times New Roman" w:cs="Times New Roman"/>
          <w:b/>
          <w:bCs/>
          <w:color w:val="000000"/>
          <w:sz w:val="24"/>
          <w:szCs w:val="24"/>
          <w:lang w:val="ru-RU"/>
        </w:rPr>
        <w:t>»</w:t>
      </w:r>
    </w:p>
    <w:p w:rsidR="00FE41D4" w:rsidRPr="00FE41D4" w:rsidRDefault="00FE41D4" w:rsidP="00FE41D4">
      <w:pPr>
        <w:spacing w:before="240" w:after="240" w:line="240" w:lineRule="auto"/>
        <w:jc w:val="both"/>
        <w:rPr>
          <w:rFonts w:ascii="Times New Roman" w:eastAsia="Times New Roman" w:hAnsi="Times New Roman" w:cs="Times New Roman"/>
          <w:sz w:val="24"/>
          <w:szCs w:val="24"/>
          <w:lang w:val="ru-RU"/>
        </w:rPr>
      </w:pPr>
      <w:r w:rsidRPr="00FE41D4">
        <w:rPr>
          <w:rFonts w:ascii="Times New Roman" w:eastAsia="Times New Roman" w:hAnsi="Times New Roman" w:cs="Times New Roman"/>
          <w:b/>
          <w:bCs/>
          <w:color w:val="000000"/>
          <w:sz w:val="24"/>
          <w:szCs w:val="24"/>
          <w:lang w:val="ru-RU"/>
        </w:rPr>
        <w:t>Ученые Новосибирского государственного технического университета НЭТИ и Центра коллективного пользования «Сибирский кольцевой источник фотонов» (ЦКП «СКИФ») разработали методику, позволяющую исследовать изменения кристаллической структуры материалов непосредственно в процессе трения с использованием синхротронного излучения. Изучение механизмов зарождения и эволюции структурных дефектов позволит лучше понять процессы изнашивания и в перспективе создать новые, более долговечные материалы для транспортного и горнодобывающего машиностроения, а также металлургической промышленности. Об этом рассказал в рамках международной конференции «Синхротронные исследования: Наука, Знания, Инновации, Будущее» (SKIF-2026) научный сотрудник НГТУ НЭТИ и ЦКП «СКИФ» кандидат технических наук Кемал Эмурлаев.</w:t>
      </w:r>
    </w:p>
    <w:p w:rsidR="00FE41D4" w:rsidRPr="00FE41D4" w:rsidRDefault="00FE41D4" w:rsidP="00FE41D4">
      <w:pPr>
        <w:spacing w:before="240" w:after="240" w:line="240" w:lineRule="auto"/>
        <w:jc w:val="both"/>
        <w:rPr>
          <w:rFonts w:ascii="Times New Roman" w:eastAsia="Times New Roman" w:hAnsi="Times New Roman" w:cs="Times New Roman"/>
          <w:sz w:val="24"/>
          <w:szCs w:val="24"/>
          <w:lang w:val="ru-RU"/>
        </w:rPr>
      </w:pPr>
      <w:r w:rsidRPr="00FE41D4">
        <w:rPr>
          <w:rFonts w:ascii="Times New Roman" w:eastAsia="Times New Roman" w:hAnsi="Times New Roman" w:cs="Times New Roman"/>
          <w:color w:val="000000"/>
          <w:sz w:val="24"/>
          <w:szCs w:val="24"/>
          <w:lang w:val="ru-RU"/>
        </w:rPr>
        <w:t>Трение и изнашивание представляют значительный интерес как с научной, так и с практической точки зрения. Преодоление сил трения сопровождается существенными энергетическими потерями, а изнашивание деталей является одной из распространенных причин снижения надежности и долговечности машин и механизмов. Обычно во избежание износа в узлы трения вводят смазывающие материалы. Однако они не всегда полностью устраняют проблему изнашивания, поскольку в ходе эксплуатации могут возникать участки, работающие в условиях граничной смазки или даже сухого трения. Более того, в ряде технических систем трение играет необходимую функциональную роль. Например, работа тормозных механизмов основана на использовании сил трения, а при прокатке взаимодействие валков с заготовкой обеспечивает захват металла и устойчивое протекание технологического процесса.</w:t>
      </w:r>
    </w:p>
    <w:p w:rsidR="00FE41D4" w:rsidRPr="00FE41D4" w:rsidRDefault="00FE41D4" w:rsidP="00FE41D4">
      <w:pPr>
        <w:spacing w:before="240" w:after="240" w:line="240" w:lineRule="auto"/>
        <w:jc w:val="both"/>
        <w:rPr>
          <w:rFonts w:ascii="Times New Roman" w:eastAsia="Times New Roman" w:hAnsi="Times New Roman" w:cs="Times New Roman"/>
          <w:sz w:val="24"/>
          <w:szCs w:val="24"/>
          <w:lang w:val="ru-RU"/>
        </w:rPr>
      </w:pPr>
      <w:r w:rsidRPr="00FE41D4">
        <w:rPr>
          <w:rFonts w:ascii="Times New Roman" w:eastAsia="Times New Roman" w:hAnsi="Times New Roman" w:cs="Times New Roman"/>
          <w:color w:val="000000"/>
          <w:sz w:val="24"/>
          <w:szCs w:val="24"/>
          <w:lang w:val="ru-RU"/>
        </w:rPr>
        <w:t>При этом в ходе трения изменяется не только состояние поверхности, но и структура приповерхностных слоев материала. Накопление дефектов кристаллического строения, формирование новых фаз и другие структурные преобразования могут существенно влиять на механические свойства материала и его сопротивление изнашиванию. Поэтому для понимания механизмов износа важно исследовать не только конечное состояние материала, но и последовательность структурных изменений, происходящих непосредственно в процессе трения. </w:t>
      </w:r>
    </w:p>
    <w:p w:rsidR="00FE41D4" w:rsidRPr="00FE41D4" w:rsidRDefault="00FE41D4" w:rsidP="00FE41D4">
      <w:pPr>
        <w:spacing w:before="240" w:after="240" w:line="240" w:lineRule="auto"/>
        <w:jc w:val="both"/>
        <w:rPr>
          <w:rFonts w:ascii="Times New Roman" w:eastAsia="Times New Roman" w:hAnsi="Times New Roman" w:cs="Times New Roman"/>
          <w:sz w:val="24"/>
          <w:szCs w:val="24"/>
          <w:lang w:val="ru-RU"/>
        </w:rPr>
      </w:pPr>
      <w:r w:rsidRPr="00FE41D4">
        <w:rPr>
          <w:rFonts w:ascii="Times New Roman" w:eastAsia="Times New Roman" w:hAnsi="Times New Roman" w:cs="Times New Roman"/>
          <w:color w:val="000000"/>
          <w:sz w:val="24"/>
          <w:szCs w:val="24"/>
          <w:lang w:val="ru-RU"/>
        </w:rPr>
        <w:t xml:space="preserve">Традиционно значительная часть исследований структуры материалов после фрикционного нагружения проводится уже после завершения испытаний. Такой подход позволяет установить характер накопленных изменений, однако не дает возможности непрерывно проследить их развитие. Для изучения отдельных стадий изнашивания можно проводить дискретные испытания (серию последовательных экспериментов), но такие эксперименты трудоемки и не всегда позволяют восстановить последовательность структурных преобразований. Преодолеть эти ограничения позволяют методы in situ и </w:t>
      </w:r>
      <w:r w:rsidRPr="00FE41D4">
        <w:rPr>
          <w:rFonts w:ascii="Times New Roman" w:eastAsia="Times New Roman" w:hAnsi="Times New Roman" w:cs="Times New Roman"/>
          <w:color w:val="000000"/>
          <w:sz w:val="24"/>
          <w:szCs w:val="24"/>
          <w:lang w:val="ru-RU"/>
        </w:rPr>
        <w:lastRenderedPageBreak/>
        <w:t>operando исследований, при которых состояние материала анализируется непосредственно во время его нагружения.</w:t>
      </w:r>
    </w:p>
    <w:p w:rsidR="00FE41D4" w:rsidRPr="00FE41D4" w:rsidRDefault="00FE41D4" w:rsidP="00FE41D4">
      <w:pPr>
        <w:spacing w:before="240" w:after="240" w:line="240" w:lineRule="auto"/>
        <w:jc w:val="both"/>
        <w:rPr>
          <w:rFonts w:ascii="Times New Roman" w:eastAsia="Times New Roman" w:hAnsi="Times New Roman" w:cs="Times New Roman"/>
          <w:sz w:val="24"/>
          <w:szCs w:val="24"/>
          <w:lang w:val="ru-RU"/>
        </w:rPr>
      </w:pPr>
      <w:r w:rsidRPr="00FE41D4">
        <w:rPr>
          <w:rFonts w:ascii="Times New Roman" w:eastAsia="Times New Roman" w:hAnsi="Times New Roman" w:cs="Times New Roman"/>
          <w:color w:val="000000"/>
          <w:sz w:val="24"/>
          <w:szCs w:val="24"/>
          <w:lang w:val="ru-RU"/>
        </w:rPr>
        <w:t>Коллектив ученых разработал методику, объединяющую испытания в процессе трения с регистрацией дифракционных картин с использованием синхротронного излучения. Такой подход позволяет отслеживать изменения фазового состава и характеристик кристаллической структуры материала непосредственно в процессе трения. «В ходе трения структура приповерхностных слоев материала может претерпевать существенные изменения, в результате которых формируется состояние, значительно отличающееся от исходного. Именно эта измененная структура во многом определяет дальнейшее поведение материала в условиях фрикционного нагружения (трения). Наша задача — проследить последовательность структурных преобразований, оценить эволюцию дефектов кристаллического строения и установить их связь с процессами деградации поверхностных слоев. Разработанный подход уже позволил нам регистрировать структурные изменения непосредственно в ходе трения, в том числе фазовые превращения», — рассказал Кемал Эмурлаев.</w:t>
      </w:r>
    </w:p>
    <w:p w:rsidR="00FE41D4" w:rsidRPr="00FE41D4" w:rsidRDefault="00FE41D4" w:rsidP="00FE41D4">
      <w:pPr>
        <w:spacing w:before="240" w:after="240" w:line="240" w:lineRule="auto"/>
        <w:jc w:val="both"/>
        <w:rPr>
          <w:rFonts w:ascii="Times New Roman" w:eastAsia="Times New Roman" w:hAnsi="Times New Roman" w:cs="Times New Roman"/>
          <w:sz w:val="24"/>
          <w:szCs w:val="24"/>
          <w:lang w:val="ru-RU"/>
        </w:rPr>
      </w:pPr>
      <w:r w:rsidRPr="00FE41D4">
        <w:rPr>
          <w:rFonts w:ascii="Times New Roman" w:eastAsia="Times New Roman" w:hAnsi="Times New Roman" w:cs="Times New Roman"/>
          <w:color w:val="000000"/>
          <w:sz w:val="24"/>
          <w:szCs w:val="24"/>
          <w:lang w:val="ru-RU"/>
        </w:rPr>
        <w:t>Для реализации методики в НГТУ НЭТИ была разработана и изготовлена специализированная машина трения, предназначенная для проведения operando-исследований с использованием синхротронной дифракции. Установка реализует схему испытаний «штифт — диск» и позволяет исследовать изменение структуры материала непосредственно в процессе фрикционного нагружения. Работоспособность установки и методики была подтверждена в ходе экспериментов в Европейском центре синхротронного излучения (г. Гренобль, Франция). В качестве модельных материалов исследовались алюминий, медь, титан, железо и низкоуглеродистые стали.</w:t>
      </w:r>
    </w:p>
    <w:p w:rsidR="00FE41D4" w:rsidRPr="00FE41D4" w:rsidRDefault="00FE41D4" w:rsidP="00FE41D4">
      <w:pPr>
        <w:spacing w:before="240" w:after="240" w:line="240" w:lineRule="auto"/>
        <w:jc w:val="both"/>
        <w:rPr>
          <w:rFonts w:ascii="Times New Roman" w:eastAsia="Times New Roman" w:hAnsi="Times New Roman" w:cs="Times New Roman"/>
          <w:sz w:val="24"/>
          <w:szCs w:val="24"/>
          <w:lang w:val="ru-RU"/>
        </w:rPr>
      </w:pPr>
      <w:r w:rsidRPr="00FE41D4">
        <w:rPr>
          <w:rFonts w:ascii="Times New Roman" w:eastAsia="Times New Roman" w:hAnsi="Times New Roman" w:cs="Times New Roman"/>
          <w:color w:val="000000"/>
          <w:sz w:val="24"/>
          <w:szCs w:val="24"/>
          <w:lang w:val="ru-RU"/>
        </w:rPr>
        <w:t>Отдельной задачей стала обработка больших массивов экспериментальных данных. В ходе синхротронных экспериментов регистрируется значительное количество дифракционных картин, анализ которых вручную крайне затруднителен. Для автоматизации этой работы было разработано программное обеспечение, позволяющее проводить пакетную обработку дифракционных данных и отслеживать эволюцию структурных характеристик материалов на различных стадиях фрикционного нагружения. Анализ изменений дифракционных профилей позволяет получать сведения о фазовых превращениях, изменениях параметров кристаллической решетки и развитии дефектной структуры.</w:t>
      </w:r>
    </w:p>
    <w:p w:rsidR="00FE41D4" w:rsidRPr="00FE41D4" w:rsidRDefault="00FE41D4" w:rsidP="00FE41D4">
      <w:pPr>
        <w:spacing w:before="240" w:after="240" w:line="240" w:lineRule="auto"/>
        <w:jc w:val="both"/>
        <w:rPr>
          <w:rFonts w:ascii="Times New Roman" w:eastAsia="Times New Roman" w:hAnsi="Times New Roman" w:cs="Times New Roman"/>
          <w:sz w:val="24"/>
          <w:szCs w:val="24"/>
          <w:lang w:val="ru-RU"/>
        </w:rPr>
      </w:pPr>
      <w:r w:rsidRPr="00FE41D4">
        <w:rPr>
          <w:rFonts w:ascii="Times New Roman" w:eastAsia="Times New Roman" w:hAnsi="Times New Roman" w:cs="Times New Roman"/>
          <w:color w:val="000000"/>
          <w:sz w:val="24"/>
          <w:szCs w:val="24"/>
          <w:lang w:val="ru-RU"/>
        </w:rPr>
        <w:t>Полученные результаты открывают дополнительные возможности для изучения механизмов трения и изнашивания. Установление взаимосвязей между условиями нагружения, эволюцией структуры и поведением материалов в трибологическом контакте может стать основой для оптимизации условий эксплуатации существующих материалов и разработки новых материалов с заданными эксплуатационными свойствами.</w:t>
      </w:r>
    </w:p>
    <w:p w:rsidR="00FE41D4" w:rsidRPr="00FE41D4" w:rsidRDefault="00FE41D4" w:rsidP="00FE41D4">
      <w:pPr>
        <w:spacing w:before="240" w:after="240" w:line="240" w:lineRule="auto"/>
        <w:jc w:val="both"/>
        <w:rPr>
          <w:rFonts w:ascii="Times New Roman" w:eastAsia="Times New Roman" w:hAnsi="Times New Roman" w:cs="Times New Roman"/>
          <w:sz w:val="24"/>
          <w:szCs w:val="24"/>
          <w:lang w:val="ru-RU"/>
        </w:rPr>
      </w:pPr>
      <w:r w:rsidRPr="00FE41D4">
        <w:rPr>
          <w:rFonts w:ascii="Times New Roman" w:eastAsia="Times New Roman" w:hAnsi="Times New Roman" w:cs="Times New Roman"/>
          <w:color w:val="000000"/>
          <w:sz w:val="24"/>
          <w:szCs w:val="24"/>
          <w:lang w:val="ru-RU"/>
        </w:rPr>
        <w:t>В дальнейшем ученые планируют расширить круг исследуемых материалов, включив в него как широко применяемые промышленные сплавы, так и перспективные материалы: высокоэнтропийные сплавы, металлические стекла и керамику. Исследования планируется продолжить на станции 1-5 «Диагностика в высокоэнергетическом рентгеновском диапазоне» ЦКП «СКИФ», а в перспективе — на станции второй очереди «Инженерное материаловедение».</w:t>
      </w:r>
    </w:p>
    <w:p w:rsidR="00FE41D4" w:rsidRPr="00FE41D4" w:rsidRDefault="00FE41D4" w:rsidP="00FE41D4">
      <w:pPr>
        <w:spacing w:after="200" w:line="240" w:lineRule="auto"/>
        <w:rPr>
          <w:rFonts w:ascii="Times New Roman" w:eastAsia="Times New Roman" w:hAnsi="Times New Roman" w:cs="Times New Roman"/>
          <w:sz w:val="24"/>
          <w:szCs w:val="24"/>
          <w:lang w:val="ru-RU"/>
        </w:rPr>
      </w:pPr>
      <w:r w:rsidRPr="00FE41D4">
        <w:rPr>
          <w:rFonts w:ascii="Times New Roman" w:eastAsia="Times New Roman" w:hAnsi="Times New Roman" w:cs="Times New Roman"/>
          <w:b/>
          <w:bCs/>
          <w:color w:val="000000"/>
          <w:sz w:val="24"/>
          <w:szCs w:val="24"/>
          <w:lang w:val="ru-RU"/>
        </w:rPr>
        <w:t>О конференции</w:t>
      </w:r>
    </w:p>
    <w:p w:rsidR="00FE41D4" w:rsidRPr="00FE41D4" w:rsidRDefault="00FE41D4" w:rsidP="00FE41D4">
      <w:pPr>
        <w:spacing w:after="200" w:line="240" w:lineRule="auto"/>
        <w:rPr>
          <w:rFonts w:ascii="Times New Roman" w:eastAsia="Times New Roman" w:hAnsi="Times New Roman" w:cs="Times New Roman"/>
          <w:sz w:val="24"/>
          <w:szCs w:val="24"/>
          <w:lang w:val="ru-RU"/>
        </w:rPr>
      </w:pPr>
      <w:r w:rsidRPr="00FE41D4">
        <w:rPr>
          <w:rFonts w:ascii="Times New Roman" w:eastAsia="Times New Roman" w:hAnsi="Times New Roman" w:cs="Times New Roman"/>
          <w:color w:val="000000"/>
          <w:sz w:val="24"/>
          <w:szCs w:val="24"/>
          <w:lang w:val="ru-RU"/>
        </w:rPr>
        <w:t xml:space="preserve">Международная конференция «Синхротронные исследования: Наука, Знания, Инновации, Будущее» (SKIF-2026) проходит с 18 по 23 октября 2026 года при финансовой и организационной поддержке Российского научного фонда и приурочена к </w:t>
      </w:r>
      <w:r w:rsidRPr="00FE41D4">
        <w:rPr>
          <w:rFonts w:ascii="Times New Roman" w:eastAsia="Times New Roman" w:hAnsi="Times New Roman" w:cs="Times New Roman"/>
          <w:color w:val="000000"/>
          <w:sz w:val="24"/>
          <w:szCs w:val="24"/>
          <w:lang w:val="ru-RU"/>
        </w:rPr>
        <w:lastRenderedPageBreak/>
        <w:t>открытию Центра коллективного пользования «Сибирский кольцевой источник фотонов».</w:t>
      </w:r>
    </w:p>
    <w:p w:rsidR="00FE41D4" w:rsidRPr="00FE41D4" w:rsidRDefault="00FE41D4" w:rsidP="00FE41D4">
      <w:pPr>
        <w:spacing w:after="200" w:line="240" w:lineRule="auto"/>
        <w:rPr>
          <w:rFonts w:ascii="Times New Roman" w:eastAsia="Times New Roman" w:hAnsi="Times New Roman" w:cs="Times New Roman"/>
          <w:sz w:val="24"/>
          <w:szCs w:val="24"/>
          <w:lang w:val="ru-RU"/>
        </w:rPr>
      </w:pPr>
      <w:r w:rsidRPr="00FE41D4">
        <w:rPr>
          <w:rFonts w:ascii="Times New Roman" w:eastAsia="Times New Roman" w:hAnsi="Times New Roman" w:cs="Times New Roman"/>
          <w:color w:val="000000"/>
          <w:sz w:val="24"/>
          <w:szCs w:val="24"/>
          <w:lang w:val="ru-RU"/>
        </w:rPr>
        <w:t>Организаторы конференции: Институт катализа СО РАН, ЦКП «СКИФ», Институт ядерной физики СО РАН, Министерство науки и высшего образования РФ, НИЦ «Курчатовский институт», правительство Новосибирской области, Сибирское отделение РАН. </w:t>
      </w:r>
    </w:p>
    <w:p w:rsidR="00BB0C48" w:rsidRPr="00285986" w:rsidRDefault="00512C62" w:rsidP="00FE41D4">
      <w:pPr>
        <w:spacing w:before="240" w:after="240" w:line="240" w:lineRule="auto"/>
        <w:jc w:val="both"/>
      </w:pPr>
      <w:r w:rsidRPr="00285986">
        <w:rPr>
          <w:b/>
        </w:rPr>
        <w:t xml:space="preserve">Для СМИ: пресс-секретарь НГТУ НЭТИ Елена Танажко, +7 913-398-50-49 </w:t>
      </w:r>
      <w:r w:rsidRPr="00285986">
        <w:t>_________________________________________________________________________</w:t>
      </w:r>
    </w:p>
    <w:tbl>
      <w:tblPr>
        <w:tblW w:w="8973" w:type="dxa"/>
        <w:tblLayout w:type="fixed"/>
        <w:tblLook w:val="0400" w:firstRow="0" w:lastRow="0" w:firstColumn="0" w:lastColumn="0" w:noHBand="0" w:noVBand="1"/>
      </w:tblPr>
      <w:tblGrid>
        <w:gridCol w:w="2552"/>
        <w:gridCol w:w="2977"/>
        <w:gridCol w:w="2694"/>
        <w:gridCol w:w="250"/>
        <w:gridCol w:w="250"/>
        <w:gridCol w:w="250"/>
      </w:tblGrid>
      <w:tr w:rsidR="00BB0C48">
        <w:tc>
          <w:tcPr>
            <w:tcW w:w="2552" w:type="dxa"/>
            <w:tcBorders>
              <w:top w:val="none" w:sz="0" w:space="0" w:color="000000"/>
              <w:left w:val="none" w:sz="0" w:space="0" w:color="000000"/>
              <w:bottom w:val="none" w:sz="0" w:space="0" w:color="000000"/>
              <w:right w:val="none" w:sz="0" w:space="0" w:color="000000"/>
            </w:tcBorders>
          </w:tcPr>
          <w:p w:rsidR="00BB0C48" w:rsidRDefault="00FE41D4">
            <w:pPr>
              <w:tabs>
                <w:tab w:val="center" w:pos="4677"/>
                <w:tab w:val="right" w:pos="9355"/>
              </w:tabs>
              <w:rPr>
                <w:lang w:val="ru-RU"/>
              </w:rPr>
            </w:pPr>
            <w:r>
              <w:rPr>
                <w:noProof/>
                <w:lang w:val="ru-RU"/>
              </w:rPr>
              <w:pict>
                <v:shape id="_x0000_i1026" type="#_x0000_t75" style="width:12pt;height:12.75pt;visibility:visible;mso-wrap-style:square">
                  <v:imagedata r:id="rId8" o:title=""/>
                </v:shape>
              </w:pict>
            </w:r>
            <w:r w:rsidR="00512C62">
              <w:rPr>
                <w:lang w:val="ru-RU"/>
              </w:rPr>
              <w:t xml:space="preserve"> </w:t>
            </w:r>
            <w:hyperlink r:id="rId9" w:tooltip="https://dzen.ru/nstu_neti" w:history="1">
              <w:r w:rsidR="00512C62">
                <w:rPr>
                  <w:rStyle w:val="af"/>
                  <w:lang w:val="ru-RU"/>
                </w:rPr>
                <w:t>Яндекс.Дзен</w:t>
              </w:r>
            </w:hyperlink>
          </w:p>
          <w:p w:rsidR="00BB0C48" w:rsidRDefault="006B47C6">
            <w:pPr>
              <w:tabs>
                <w:tab w:val="center" w:pos="4677"/>
                <w:tab w:val="right" w:pos="9355"/>
              </w:tabs>
              <w:rPr>
                <w:lang w:val="en-US"/>
              </w:rPr>
            </w:pPr>
            <w:r>
              <w:rPr>
                <w:noProof/>
                <w:lang w:val="ru-RU"/>
              </w:rPr>
              <w:pict>
                <v:shape id="_x0000_i1027" type="#_x0000_t75" style="width:12pt;height:12pt;visibility:visible;mso-wrap-style:square">
                  <v:imagedata r:id="rId10" o:title=""/>
                </v:shape>
              </w:pict>
            </w:r>
            <w:r w:rsidR="00512C62">
              <w:rPr>
                <w:color w:val="0000FF"/>
                <w:u w:val="single"/>
                <w:lang w:val="ru-RU"/>
              </w:rPr>
              <w:t xml:space="preserve"> ВКонтакте</w:t>
            </w:r>
          </w:p>
        </w:tc>
        <w:tc>
          <w:tcPr>
            <w:tcW w:w="2977" w:type="dxa"/>
            <w:tcBorders>
              <w:top w:val="none" w:sz="0" w:space="0" w:color="000000"/>
              <w:left w:val="none" w:sz="0" w:space="0" w:color="000000"/>
              <w:bottom w:val="none" w:sz="0" w:space="0" w:color="000000"/>
              <w:right w:val="none" w:sz="0" w:space="0" w:color="000000"/>
            </w:tcBorders>
          </w:tcPr>
          <w:p w:rsidR="00BB0C48" w:rsidRDefault="006B47C6">
            <w:pPr>
              <w:tabs>
                <w:tab w:val="center" w:pos="4677"/>
                <w:tab w:val="right" w:pos="9355"/>
              </w:tabs>
              <w:ind w:left="-113" w:firstLine="113"/>
              <w:rPr>
                <w:lang w:val="ru-RU"/>
              </w:rPr>
            </w:pPr>
            <w:r>
              <w:rPr>
                <w:rFonts w:ascii="Times New Roman" w:eastAsia="Times New Roman" w:hAnsi="Times New Roman" w:cs="Times New Roman"/>
                <w:noProof/>
                <w:sz w:val="28"/>
                <w:szCs w:val="28"/>
                <w:lang w:val="ru-RU"/>
              </w:rPr>
              <w:pict>
                <v:shape id="_x0000_i1028" type="#_x0000_t75" style="width:13.5pt;height:13.5pt;visibility:visible;mso-wrap-style:square">
                  <v:imagedata r:id="rId11" o:title=""/>
                </v:shape>
              </w:pict>
            </w:r>
            <w:r w:rsidR="00512C62">
              <w:rPr>
                <w:rFonts w:ascii="Times New Roman" w:eastAsia="Times New Roman" w:hAnsi="Times New Roman" w:cs="Times New Roman"/>
                <w:sz w:val="28"/>
                <w:szCs w:val="28"/>
                <w:lang w:val="ru-RU"/>
              </w:rPr>
              <w:t xml:space="preserve"> </w:t>
            </w:r>
            <w:hyperlink r:id="rId12" w:history="1">
              <w:r w:rsidR="00512C62">
                <w:rPr>
                  <w:rStyle w:val="af"/>
                  <w:lang w:val="en-US"/>
                </w:rPr>
                <w:t>MAX</w:t>
              </w:r>
            </w:hyperlink>
          </w:p>
          <w:p w:rsidR="00BB0C48" w:rsidRDefault="006B47C6">
            <w:pPr>
              <w:tabs>
                <w:tab w:val="center" w:pos="4677"/>
                <w:tab w:val="right" w:pos="9355"/>
              </w:tabs>
              <w:ind w:left="-113" w:firstLine="113"/>
              <w:rPr>
                <w:lang w:val="ru-RU"/>
              </w:rPr>
            </w:pPr>
            <w:r>
              <w:rPr>
                <w:noProof/>
                <w:lang w:val="ru-RU"/>
              </w:rPr>
              <w:pict>
                <v:shape id="_x0000_i1029" type="#_x0000_t75" style="width:12pt;height:12pt;visibility:visible;mso-wrap-style:square">
                  <v:imagedata r:id="rId13" o:title=""/>
                </v:shape>
              </w:pict>
            </w:r>
            <w:r w:rsidR="00512C62">
              <w:rPr>
                <w:lang w:val="ru-RU"/>
              </w:rPr>
              <w:t xml:space="preserve"> </w:t>
            </w:r>
            <w:hyperlink r:id="rId14" w:tooltip="https://www.nstu.ru/media/foto_video" w:history="1">
              <w:r w:rsidR="00512C62">
                <w:rPr>
                  <w:rStyle w:val="af"/>
                  <w:lang w:val="ru-RU"/>
                </w:rPr>
                <w:t>Фото и видео</w:t>
              </w:r>
            </w:hyperlink>
          </w:p>
          <w:p w:rsidR="00BB0C48" w:rsidRDefault="00BB0C48">
            <w:pPr>
              <w:tabs>
                <w:tab w:val="center" w:pos="4677"/>
                <w:tab w:val="right" w:pos="9355"/>
              </w:tabs>
              <w:ind w:left="714"/>
              <w:rPr>
                <w:lang w:val="en-US"/>
              </w:rPr>
            </w:pPr>
          </w:p>
        </w:tc>
        <w:tc>
          <w:tcPr>
            <w:tcW w:w="2694" w:type="dxa"/>
            <w:tcBorders>
              <w:top w:val="none" w:sz="0" w:space="0" w:color="000000"/>
              <w:left w:val="none" w:sz="0" w:space="0" w:color="000000"/>
              <w:bottom w:val="none" w:sz="0" w:space="0" w:color="000000"/>
              <w:right w:val="none" w:sz="0" w:space="0" w:color="000000"/>
            </w:tcBorders>
          </w:tcPr>
          <w:p w:rsidR="00BB0C48" w:rsidRDefault="006B47C6">
            <w:pPr>
              <w:tabs>
                <w:tab w:val="center" w:pos="4677"/>
                <w:tab w:val="right" w:pos="9355"/>
              </w:tabs>
              <w:rPr>
                <w:lang w:val="en-US"/>
              </w:rPr>
            </w:pPr>
            <w:r>
              <w:rPr>
                <w:noProof/>
                <w:lang w:val="ru-RU"/>
              </w:rPr>
              <w:pict>
                <v:shape id="_x0000_i1030" type="#_x0000_t75" style="width:11.25pt;height:12pt;visibility:visible;mso-wrap-style:square">
                  <v:imagedata r:id="rId15" o:title=""/>
                </v:shape>
              </w:pict>
            </w:r>
            <w:r w:rsidR="00512C62">
              <w:rPr>
                <w:lang w:val="ru-RU"/>
              </w:rPr>
              <w:t xml:space="preserve"> </w:t>
            </w:r>
            <w:hyperlink r:id="rId16" w:tooltip="http://www.nstu.ru/news" w:history="1">
              <w:r w:rsidR="00512C62">
                <w:rPr>
                  <w:color w:val="0000FF"/>
                  <w:u w:val="single"/>
                  <w:lang w:val="ru-RU"/>
                </w:rPr>
                <w:t>Новости</w:t>
              </w:r>
            </w:hyperlink>
          </w:p>
          <w:p w:rsidR="00BB0C48" w:rsidRDefault="006B47C6">
            <w:pPr>
              <w:tabs>
                <w:tab w:val="center" w:pos="4677"/>
                <w:tab w:val="right" w:pos="9355"/>
              </w:tabs>
              <w:rPr>
                <w:lang w:val="ru-RU"/>
              </w:rPr>
            </w:pPr>
            <w:r>
              <w:rPr>
                <w:noProof/>
                <w:lang w:val="ru-RU"/>
              </w:rPr>
              <w:pict>
                <v:shape id="_x0000_i1031" type="#_x0000_t75" style="width:12pt;height:11.25pt;visibility:visible;mso-wrap-style:square">
                  <v:imagedata r:id="rId17" o:title=""/>
                </v:shape>
              </w:pict>
            </w:r>
            <w:r w:rsidR="00512C62">
              <w:rPr>
                <w:lang w:val="ru-RU"/>
              </w:rPr>
              <w:t xml:space="preserve"> </w:t>
            </w:r>
            <w:hyperlink r:id="rId18" w:tooltip="http://www.nstu.ru/pressreleases" w:history="1">
              <w:r w:rsidR="00512C62">
                <w:rPr>
                  <w:color w:val="0000FF"/>
                  <w:u w:val="single"/>
                  <w:lang w:val="ru-RU"/>
                </w:rPr>
                <w:t>Пресс</w:t>
              </w:r>
            </w:hyperlink>
            <w:r w:rsidR="00512C62">
              <w:rPr>
                <w:color w:val="0000FF"/>
                <w:u w:val="single"/>
                <w:lang w:val="ru-RU"/>
              </w:rPr>
              <w:t>-релизы</w:t>
            </w: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r>
    </w:tbl>
    <w:p w:rsidR="00BB0C48" w:rsidRDefault="00BB0C48"/>
    <w:p w:rsidR="00BB0C48" w:rsidRDefault="00BB0C48"/>
    <w:p w:rsidR="00BB0C48" w:rsidRDefault="00BB0C48"/>
    <w:p w:rsidR="00BB0C48" w:rsidRDefault="00BB0C48">
      <w:bookmarkStart w:id="0" w:name="_GoBack"/>
      <w:bookmarkEnd w:id="0"/>
    </w:p>
    <w:p w:rsidR="00BB0C48" w:rsidRDefault="00512C62">
      <w:r>
        <w:br/>
      </w:r>
    </w:p>
    <w:sectPr w:rsidR="00BB0C48">
      <w:pgSz w:w="11909" w:h="16834"/>
      <w:pgMar w:top="851" w:right="1440" w:bottom="851" w:left="129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7C6" w:rsidRDefault="006B47C6">
      <w:pPr>
        <w:spacing w:line="240" w:lineRule="auto"/>
      </w:pPr>
      <w:r>
        <w:separator/>
      </w:r>
    </w:p>
  </w:endnote>
  <w:endnote w:type="continuationSeparator" w:id="0">
    <w:p w:rsidR="006B47C6" w:rsidRDefault="006B47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7C6" w:rsidRDefault="006B47C6">
      <w:pPr>
        <w:spacing w:line="240" w:lineRule="auto"/>
      </w:pPr>
      <w:r>
        <w:separator/>
      </w:r>
    </w:p>
  </w:footnote>
  <w:footnote w:type="continuationSeparator" w:id="0">
    <w:p w:rsidR="006B47C6" w:rsidRDefault="006B47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00F6E"/>
    <w:multiLevelType w:val="hybridMultilevel"/>
    <w:tmpl w:val="64C203DE"/>
    <w:lvl w:ilvl="0" w:tplc="D08AE2CC">
      <w:start w:val="1"/>
      <w:numFmt w:val="bullet"/>
      <w:lvlText w:val=""/>
      <w:lvlJc w:val="left"/>
      <w:pPr>
        <w:tabs>
          <w:tab w:val="num" w:pos="720"/>
        </w:tabs>
        <w:ind w:left="720" w:hanging="360"/>
      </w:pPr>
      <w:rPr>
        <w:rFonts w:ascii="Symbol" w:hAnsi="Symbol"/>
        <w:sz w:val="20"/>
      </w:rPr>
    </w:lvl>
    <w:lvl w:ilvl="1" w:tplc="32DCA306">
      <w:start w:val="1"/>
      <w:numFmt w:val="bullet"/>
      <w:lvlText w:val="o"/>
      <w:lvlJc w:val="left"/>
      <w:pPr>
        <w:tabs>
          <w:tab w:val="num" w:pos="1440"/>
        </w:tabs>
        <w:ind w:left="1440" w:hanging="360"/>
      </w:pPr>
      <w:rPr>
        <w:rFonts w:ascii="Courier New" w:hAnsi="Courier New"/>
        <w:sz w:val="20"/>
      </w:rPr>
    </w:lvl>
    <w:lvl w:ilvl="2" w:tplc="CE24D472">
      <w:start w:val="1"/>
      <w:numFmt w:val="bullet"/>
      <w:lvlText w:val=""/>
      <w:lvlJc w:val="left"/>
      <w:pPr>
        <w:tabs>
          <w:tab w:val="num" w:pos="2160"/>
        </w:tabs>
        <w:ind w:left="2160" w:hanging="360"/>
      </w:pPr>
      <w:rPr>
        <w:rFonts w:ascii="Wingdings" w:hAnsi="Wingdings"/>
        <w:sz w:val="20"/>
      </w:rPr>
    </w:lvl>
    <w:lvl w:ilvl="3" w:tplc="9C6A1BCA">
      <w:start w:val="1"/>
      <w:numFmt w:val="bullet"/>
      <w:lvlText w:val=""/>
      <w:lvlJc w:val="left"/>
      <w:pPr>
        <w:tabs>
          <w:tab w:val="num" w:pos="2880"/>
        </w:tabs>
        <w:ind w:left="2880" w:hanging="360"/>
      </w:pPr>
      <w:rPr>
        <w:rFonts w:ascii="Wingdings" w:hAnsi="Wingdings"/>
        <w:sz w:val="20"/>
      </w:rPr>
    </w:lvl>
    <w:lvl w:ilvl="4" w:tplc="9B661408">
      <w:start w:val="1"/>
      <w:numFmt w:val="bullet"/>
      <w:lvlText w:val=""/>
      <w:lvlJc w:val="left"/>
      <w:pPr>
        <w:tabs>
          <w:tab w:val="num" w:pos="3600"/>
        </w:tabs>
        <w:ind w:left="3600" w:hanging="360"/>
      </w:pPr>
      <w:rPr>
        <w:rFonts w:ascii="Wingdings" w:hAnsi="Wingdings"/>
        <w:sz w:val="20"/>
      </w:rPr>
    </w:lvl>
    <w:lvl w:ilvl="5" w:tplc="FC34157A">
      <w:start w:val="1"/>
      <w:numFmt w:val="bullet"/>
      <w:lvlText w:val=""/>
      <w:lvlJc w:val="left"/>
      <w:pPr>
        <w:tabs>
          <w:tab w:val="num" w:pos="4320"/>
        </w:tabs>
        <w:ind w:left="4320" w:hanging="360"/>
      </w:pPr>
      <w:rPr>
        <w:rFonts w:ascii="Wingdings" w:hAnsi="Wingdings"/>
        <w:sz w:val="20"/>
      </w:rPr>
    </w:lvl>
    <w:lvl w:ilvl="6" w:tplc="6C5EC152">
      <w:start w:val="1"/>
      <w:numFmt w:val="bullet"/>
      <w:lvlText w:val=""/>
      <w:lvlJc w:val="left"/>
      <w:pPr>
        <w:tabs>
          <w:tab w:val="num" w:pos="5040"/>
        </w:tabs>
        <w:ind w:left="5040" w:hanging="360"/>
      </w:pPr>
      <w:rPr>
        <w:rFonts w:ascii="Wingdings" w:hAnsi="Wingdings"/>
        <w:sz w:val="20"/>
      </w:rPr>
    </w:lvl>
    <w:lvl w:ilvl="7" w:tplc="100C0C1E">
      <w:start w:val="1"/>
      <w:numFmt w:val="bullet"/>
      <w:lvlText w:val=""/>
      <w:lvlJc w:val="left"/>
      <w:pPr>
        <w:tabs>
          <w:tab w:val="num" w:pos="5760"/>
        </w:tabs>
        <w:ind w:left="5760" w:hanging="360"/>
      </w:pPr>
      <w:rPr>
        <w:rFonts w:ascii="Wingdings" w:hAnsi="Wingdings"/>
        <w:sz w:val="20"/>
      </w:rPr>
    </w:lvl>
    <w:lvl w:ilvl="8" w:tplc="2F4AA9B4">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D5E7DC0"/>
    <w:multiLevelType w:val="hybridMultilevel"/>
    <w:tmpl w:val="162884AA"/>
    <w:lvl w:ilvl="0" w:tplc="06765B60">
      <w:start w:val="1"/>
      <w:numFmt w:val="bullet"/>
      <w:lvlText w:val="·"/>
      <w:lvlJc w:val="left"/>
      <w:pPr>
        <w:ind w:left="709" w:hanging="360"/>
      </w:pPr>
      <w:rPr>
        <w:rFonts w:ascii="Symbol" w:eastAsia="Symbol" w:hAnsi="Symbol" w:cs="Symbol" w:hint="default"/>
        <w:color w:val="000000"/>
        <w:sz w:val="22"/>
      </w:rPr>
    </w:lvl>
    <w:lvl w:ilvl="1" w:tplc="0D688938">
      <w:start w:val="1"/>
      <w:numFmt w:val="bullet"/>
      <w:lvlText w:val="·"/>
      <w:lvlJc w:val="left"/>
      <w:pPr>
        <w:ind w:left="1429" w:hanging="360"/>
      </w:pPr>
      <w:rPr>
        <w:rFonts w:ascii="Symbol" w:eastAsia="Symbol" w:hAnsi="Symbol" w:cs="Symbol" w:hint="default"/>
        <w:color w:val="000000"/>
        <w:sz w:val="22"/>
      </w:rPr>
    </w:lvl>
    <w:lvl w:ilvl="2" w:tplc="A32E8E2A">
      <w:start w:val="1"/>
      <w:numFmt w:val="bullet"/>
      <w:lvlText w:val="·"/>
      <w:lvlJc w:val="left"/>
      <w:pPr>
        <w:ind w:left="2149" w:hanging="360"/>
      </w:pPr>
      <w:rPr>
        <w:rFonts w:ascii="Symbol" w:eastAsia="Symbol" w:hAnsi="Symbol" w:cs="Symbol" w:hint="default"/>
        <w:color w:val="000000"/>
        <w:sz w:val="22"/>
      </w:rPr>
    </w:lvl>
    <w:lvl w:ilvl="3" w:tplc="475E44D2">
      <w:start w:val="1"/>
      <w:numFmt w:val="bullet"/>
      <w:lvlText w:val="·"/>
      <w:lvlJc w:val="left"/>
      <w:pPr>
        <w:ind w:left="2869" w:hanging="360"/>
      </w:pPr>
      <w:rPr>
        <w:rFonts w:ascii="Symbol" w:eastAsia="Symbol" w:hAnsi="Symbol" w:cs="Symbol" w:hint="default"/>
        <w:color w:val="000000"/>
        <w:sz w:val="22"/>
      </w:rPr>
    </w:lvl>
    <w:lvl w:ilvl="4" w:tplc="A3522D88">
      <w:start w:val="1"/>
      <w:numFmt w:val="bullet"/>
      <w:lvlText w:val="·"/>
      <w:lvlJc w:val="left"/>
      <w:pPr>
        <w:ind w:left="3589" w:hanging="360"/>
      </w:pPr>
      <w:rPr>
        <w:rFonts w:ascii="Symbol" w:eastAsia="Symbol" w:hAnsi="Symbol" w:cs="Symbol" w:hint="default"/>
        <w:color w:val="000000"/>
        <w:sz w:val="22"/>
      </w:rPr>
    </w:lvl>
    <w:lvl w:ilvl="5" w:tplc="12CA3F28">
      <w:start w:val="1"/>
      <w:numFmt w:val="bullet"/>
      <w:lvlText w:val="·"/>
      <w:lvlJc w:val="left"/>
      <w:pPr>
        <w:ind w:left="4309" w:hanging="360"/>
      </w:pPr>
      <w:rPr>
        <w:rFonts w:ascii="Symbol" w:eastAsia="Symbol" w:hAnsi="Symbol" w:cs="Symbol" w:hint="default"/>
        <w:color w:val="000000"/>
        <w:sz w:val="22"/>
      </w:rPr>
    </w:lvl>
    <w:lvl w:ilvl="6" w:tplc="49582A24">
      <w:start w:val="1"/>
      <w:numFmt w:val="bullet"/>
      <w:lvlText w:val="·"/>
      <w:lvlJc w:val="left"/>
      <w:pPr>
        <w:ind w:left="5029" w:hanging="360"/>
      </w:pPr>
      <w:rPr>
        <w:rFonts w:ascii="Symbol" w:eastAsia="Symbol" w:hAnsi="Symbol" w:cs="Symbol" w:hint="default"/>
        <w:color w:val="000000"/>
        <w:sz w:val="22"/>
      </w:rPr>
    </w:lvl>
    <w:lvl w:ilvl="7" w:tplc="FE9C3EA2">
      <w:start w:val="1"/>
      <w:numFmt w:val="bullet"/>
      <w:lvlText w:val="·"/>
      <w:lvlJc w:val="left"/>
      <w:pPr>
        <w:ind w:left="5749" w:hanging="360"/>
      </w:pPr>
      <w:rPr>
        <w:rFonts w:ascii="Symbol" w:eastAsia="Symbol" w:hAnsi="Symbol" w:cs="Symbol" w:hint="default"/>
        <w:color w:val="000000"/>
        <w:sz w:val="22"/>
      </w:rPr>
    </w:lvl>
    <w:lvl w:ilvl="8" w:tplc="1FEA9ECA">
      <w:start w:val="1"/>
      <w:numFmt w:val="bullet"/>
      <w:lvlText w:val="·"/>
      <w:lvlJc w:val="left"/>
      <w:pPr>
        <w:ind w:left="6469" w:hanging="360"/>
      </w:pPr>
      <w:rPr>
        <w:rFonts w:ascii="Symbol" w:eastAsia="Symbol" w:hAnsi="Symbol" w:cs="Symbol" w:hint="default"/>
        <w:color w:val="000000"/>
        <w:sz w:val="22"/>
      </w:rPr>
    </w:lvl>
  </w:abstractNum>
  <w:abstractNum w:abstractNumId="2" w15:restartNumberingAfterBreak="0">
    <w:nsid w:val="129C2C40"/>
    <w:multiLevelType w:val="hybridMultilevel"/>
    <w:tmpl w:val="BC7ECA96"/>
    <w:lvl w:ilvl="0" w:tplc="5A62BB2E">
      <w:start w:val="1"/>
      <w:numFmt w:val="bullet"/>
      <w:lvlText w:val="·"/>
      <w:lvlJc w:val="left"/>
      <w:pPr>
        <w:ind w:left="709" w:hanging="360"/>
      </w:pPr>
      <w:rPr>
        <w:rFonts w:ascii="Symbol" w:eastAsia="Symbol" w:hAnsi="Symbol" w:cs="Symbol" w:hint="default"/>
        <w:color w:val="000000"/>
        <w:sz w:val="22"/>
      </w:rPr>
    </w:lvl>
    <w:lvl w:ilvl="1" w:tplc="4E604B16">
      <w:start w:val="1"/>
      <w:numFmt w:val="bullet"/>
      <w:lvlText w:val="·"/>
      <w:lvlJc w:val="left"/>
      <w:pPr>
        <w:ind w:left="1429" w:hanging="360"/>
      </w:pPr>
      <w:rPr>
        <w:rFonts w:ascii="Symbol" w:eastAsia="Symbol" w:hAnsi="Symbol" w:cs="Symbol" w:hint="default"/>
        <w:color w:val="000000"/>
        <w:sz w:val="22"/>
      </w:rPr>
    </w:lvl>
    <w:lvl w:ilvl="2" w:tplc="1D9A069A">
      <w:start w:val="1"/>
      <w:numFmt w:val="bullet"/>
      <w:lvlText w:val="·"/>
      <w:lvlJc w:val="left"/>
      <w:pPr>
        <w:ind w:left="2149" w:hanging="360"/>
      </w:pPr>
      <w:rPr>
        <w:rFonts w:ascii="Symbol" w:eastAsia="Symbol" w:hAnsi="Symbol" w:cs="Symbol" w:hint="default"/>
        <w:color w:val="000000"/>
        <w:sz w:val="22"/>
      </w:rPr>
    </w:lvl>
    <w:lvl w:ilvl="3" w:tplc="AD2CEFEE">
      <w:start w:val="1"/>
      <w:numFmt w:val="bullet"/>
      <w:lvlText w:val="·"/>
      <w:lvlJc w:val="left"/>
      <w:pPr>
        <w:ind w:left="2869" w:hanging="360"/>
      </w:pPr>
      <w:rPr>
        <w:rFonts w:ascii="Symbol" w:eastAsia="Symbol" w:hAnsi="Symbol" w:cs="Symbol" w:hint="default"/>
        <w:color w:val="000000"/>
        <w:sz w:val="22"/>
      </w:rPr>
    </w:lvl>
    <w:lvl w:ilvl="4" w:tplc="3670D2BC">
      <w:start w:val="1"/>
      <w:numFmt w:val="bullet"/>
      <w:lvlText w:val="·"/>
      <w:lvlJc w:val="left"/>
      <w:pPr>
        <w:ind w:left="3589" w:hanging="360"/>
      </w:pPr>
      <w:rPr>
        <w:rFonts w:ascii="Symbol" w:eastAsia="Symbol" w:hAnsi="Symbol" w:cs="Symbol" w:hint="default"/>
        <w:color w:val="000000"/>
        <w:sz w:val="22"/>
      </w:rPr>
    </w:lvl>
    <w:lvl w:ilvl="5" w:tplc="17DC9832">
      <w:start w:val="1"/>
      <w:numFmt w:val="bullet"/>
      <w:lvlText w:val="·"/>
      <w:lvlJc w:val="left"/>
      <w:pPr>
        <w:ind w:left="4309" w:hanging="360"/>
      </w:pPr>
      <w:rPr>
        <w:rFonts w:ascii="Symbol" w:eastAsia="Symbol" w:hAnsi="Symbol" w:cs="Symbol" w:hint="default"/>
        <w:color w:val="000000"/>
        <w:sz w:val="22"/>
      </w:rPr>
    </w:lvl>
    <w:lvl w:ilvl="6" w:tplc="2C02CF10">
      <w:start w:val="1"/>
      <w:numFmt w:val="bullet"/>
      <w:lvlText w:val="·"/>
      <w:lvlJc w:val="left"/>
      <w:pPr>
        <w:ind w:left="5029" w:hanging="360"/>
      </w:pPr>
      <w:rPr>
        <w:rFonts w:ascii="Symbol" w:eastAsia="Symbol" w:hAnsi="Symbol" w:cs="Symbol" w:hint="default"/>
        <w:color w:val="000000"/>
        <w:sz w:val="22"/>
      </w:rPr>
    </w:lvl>
    <w:lvl w:ilvl="7" w:tplc="5802CBE8">
      <w:start w:val="1"/>
      <w:numFmt w:val="bullet"/>
      <w:lvlText w:val="·"/>
      <w:lvlJc w:val="left"/>
      <w:pPr>
        <w:ind w:left="5749" w:hanging="360"/>
      </w:pPr>
      <w:rPr>
        <w:rFonts w:ascii="Symbol" w:eastAsia="Symbol" w:hAnsi="Symbol" w:cs="Symbol" w:hint="default"/>
        <w:color w:val="000000"/>
        <w:sz w:val="22"/>
      </w:rPr>
    </w:lvl>
    <w:lvl w:ilvl="8" w:tplc="1176387C">
      <w:start w:val="1"/>
      <w:numFmt w:val="bullet"/>
      <w:lvlText w:val="·"/>
      <w:lvlJc w:val="left"/>
      <w:pPr>
        <w:ind w:left="6469" w:hanging="360"/>
      </w:pPr>
      <w:rPr>
        <w:rFonts w:ascii="Symbol" w:eastAsia="Symbol" w:hAnsi="Symbol" w:cs="Symbol" w:hint="default"/>
        <w:color w:val="000000"/>
        <w:sz w:val="22"/>
      </w:rPr>
    </w:lvl>
  </w:abstractNum>
  <w:abstractNum w:abstractNumId="3" w15:restartNumberingAfterBreak="0">
    <w:nsid w:val="2A7915D5"/>
    <w:multiLevelType w:val="hybridMultilevel"/>
    <w:tmpl w:val="7272E15E"/>
    <w:lvl w:ilvl="0" w:tplc="5D120EE4">
      <w:start w:val="1"/>
      <w:numFmt w:val="bullet"/>
      <w:lvlText w:val="·"/>
      <w:lvlJc w:val="left"/>
      <w:pPr>
        <w:ind w:left="709" w:hanging="360"/>
      </w:pPr>
      <w:rPr>
        <w:rFonts w:ascii="Symbol" w:eastAsia="Symbol" w:hAnsi="Symbol" w:cs="Symbol" w:hint="default"/>
        <w:color w:val="000000"/>
        <w:sz w:val="22"/>
        <w:highlight w:val="white"/>
      </w:rPr>
    </w:lvl>
    <w:lvl w:ilvl="1" w:tplc="9872ED48">
      <w:start w:val="1"/>
      <w:numFmt w:val="bullet"/>
      <w:lvlText w:val="·"/>
      <w:lvlJc w:val="left"/>
      <w:pPr>
        <w:ind w:left="1429" w:hanging="360"/>
      </w:pPr>
      <w:rPr>
        <w:rFonts w:ascii="Symbol" w:eastAsia="Symbol" w:hAnsi="Symbol" w:cs="Symbol" w:hint="default"/>
        <w:color w:val="000000"/>
        <w:sz w:val="22"/>
        <w:highlight w:val="white"/>
      </w:rPr>
    </w:lvl>
    <w:lvl w:ilvl="2" w:tplc="7FF41240">
      <w:start w:val="1"/>
      <w:numFmt w:val="bullet"/>
      <w:lvlText w:val="·"/>
      <w:lvlJc w:val="left"/>
      <w:pPr>
        <w:ind w:left="2149" w:hanging="360"/>
      </w:pPr>
      <w:rPr>
        <w:rFonts w:ascii="Symbol" w:eastAsia="Symbol" w:hAnsi="Symbol" w:cs="Symbol" w:hint="default"/>
        <w:color w:val="000000"/>
        <w:sz w:val="22"/>
        <w:highlight w:val="white"/>
      </w:rPr>
    </w:lvl>
    <w:lvl w:ilvl="3" w:tplc="99F274F8">
      <w:start w:val="1"/>
      <w:numFmt w:val="bullet"/>
      <w:lvlText w:val="·"/>
      <w:lvlJc w:val="left"/>
      <w:pPr>
        <w:ind w:left="2869" w:hanging="360"/>
      </w:pPr>
      <w:rPr>
        <w:rFonts w:ascii="Symbol" w:eastAsia="Symbol" w:hAnsi="Symbol" w:cs="Symbol" w:hint="default"/>
        <w:color w:val="000000"/>
        <w:sz w:val="22"/>
        <w:highlight w:val="white"/>
      </w:rPr>
    </w:lvl>
    <w:lvl w:ilvl="4" w:tplc="D5863570">
      <w:start w:val="1"/>
      <w:numFmt w:val="bullet"/>
      <w:lvlText w:val="·"/>
      <w:lvlJc w:val="left"/>
      <w:pPr>
        <w:ind w:left="3589" w:hanging="360"/>
      </w:pPr>
      <w:rPr>
        <w:rFonts w:ascii="Symbol" w:eastAsia="Symbol" w:hAnsi="Symbol" w:cs="Symbol" w:hint="default"/>
        <w:color w:val="000000"/>
        <w:sz w:val="22"/>
        <w:highlight w:val="white"/>
      </w:rPr>
    </w:lvl>
    <w:lvl w:ilvl="5" w:tplc="7B9EF0D6">
      <w:start w:val="1"/>
      <w:numFmt w:val="bullet"/>
      <w:lvlText w:val="·"/>
      <w:lvlJc w:val="left"/>
      <w:pPr>
        <w:ind w:left="4309" w:hanging="360"/>
      </w:pPr>
      <w:rPr>
        <w:rFonts w:ascii="Symbol" w:eastAsia="Symbol" w:hAnsi="Symbol" w:cs="Symbol" w:hint="default"/>
        <w:color w:val="000000"/>
        <w:sz w:val="22"/>
        <w:highlight w:val="white"/>
      </w:rPr>
    </w:lvl>
    <w:lvl w:ilvl="6" w:tplc="DCFE8462">
      <w:start w:val="1"/>
      <w:numFmt w:val="bullet"/>
      <w:lvlText w:val="·"/>
      <w:lvlJc w:val="left"/>
      <w:pPr>
        <w:ind w:left="5029" w:hanging="360"/>
      </w:pPr>
      <w:rPr>
        <w:rFonts w:ascii="Symbol" w:eastAsia="Symbol" w:hAnsi="Symbol" w:cs="Symbol" w:hint="default"/>
        <w:color w:val="000000"/>
        <w:sz w:val="22"/>
        <w:highlight w:val="white"/>
      </w:rPr>
    </w:lvl>
    <w:lvl w:ilvl="7" w:tplc="046E5652">
      <w:start w:val="1"/>
      <w:numFmt w:val="bullet"/>
      <w:lvlText w:val="·"/>
      <w:lvlJc w:val="left"/>
      <w:pPr>
        <w:ind w:left="5749" w:hanging="360"/>
      </w:pPr>
      <w:rPr>
        <w:rFonts w:ascii="Symbol" w:eastAsia="Symbol" w:hAnsi="Symbol" w:cs="Symbol" w:hint="default"/>
        <w:color w:val="000000"/>
        <w:sz w:val="22"/>
        <w:highlight w:val="white"/>
      </w:rPr>
    </w:lvl>
    <w:lvl w:ilvl="8" w:tplc="224C2DB6">
      <w:start w:val="1"/>
      <w:numFmt w:val="bullet"/>
      <w:lvlText w:val="·"/>
      <w:lvlJc w:val="left"/>
      <w:pPr>
        <w:ind w:left="6469" w:hanging="360"/>
      </w:pPr>
      <w:rPr>
        <w:rFonts w:ascii="Symbol" w:eastAsia="Symbol" w:hAnsi="Symbol" w:cs="Symbol" w:hint="default"/>
        <w:color w:val="000000"/>
        <w:sz w:val="22"/>
        <w:highlight w:val="white"/>
      </w:rPr>
    </w:lvl>
  </w:abstractNum>
  <w:abstractNum w:abstractNumId="4" w15:restartNumberingAfterBreak="0">
    <w:nsid w:val="2C7C4473"/>
    <w:multiLevelType w:val="hybridMultilevel"/>
    <w:tmpl w:val="832CBECA"/>
    <w:lvl w:ilvl="0" w:tplc="FBA6C106">
      <w:start w:val="1"/>
      <w:numFmt w:val="bullet"/>
      <w:lvlText w:val="·"/>
      <w:lvlJc w:val="left"/>
      <w:pPr>
        <w:ind w:left="709" w:hanging="360"/>
      </w:pPr>
      <w:rPr>
        <w:rFonts w:ascii="Symbol" w:eastAsia="Symbol" w:hAnsi="Symbol" w:cs="Symbol" w:hint="default"/>
        <w:color w:val="000000"/>
        <w:sz w:val="22"/>
      </w:rPr>
    </w:lvl>
    <w:lvl w:ilvl="1" w:tplc="94D0991C">
      <w:start w:val="1"/>
      <w:numFmt w:val="bullet"/>
      <w:lvlText w:val="·"/>
      <w:lvlJc w:val="left"/>
      <w:pPr>
        <w:ind w:left="1429" w:hanging="360"/>
      </w:pPr>
      <w:rPr>
        <w:rFonts w:ascii="Symbol" w:eastAsia="Symbol" w:hAnsi="Symbol" w:cs="Symbol" w:hint="default"/>
        <w:color w:val="000000"/>
        <w:sz w:val="22"/>
      </w:rPr>
    </w:lvl>
    <w:lvl w:ilvl="2" w:tplc="372CE7F6">
      <w:start w:val="1"/>
      <w:numFmt w:val="bullet"/>
      <w:lvlText w:val="·"/>
      <w:lvlJc w:val="left"/>
      <w:pPr>
        <w:ind w:left="2149" w:hanging="360"/>
      </w:pPr>
      <w:rPr>
        <w:rFonts w:ascii="Symbol" w:eastAsia="Symbol" w:hAnsi="Symbol" w:cs="Symbol" w:hint="default"/>
        <w:color w:val="000000"/>
        <w:sz w:val="22"/>
      </w:rPr>
    </w:lvl>
    <w:lvl w:ilvl="3" w:tplc="89DA03CE">
      <w:start w:val="1"/>
      <w:numFmt w:val="bullet"/>
      <w:lvlText w:val="·"/>
      <w:lvlJc w:val="left"/>
      <w:pPr>
        <w:ind w:left="2869" w:hanging="360"/>
      </w:pPr>
      <w:rPr>
        <w:rFonts w:ascii="Symbol" w:eastAsia="Symbol" w:hAnsi="Symbol" w:cs="Symbol" w:hint="default"/>
        <w:color w:val="000000"/>
        <w:sz w:val="22"/>
      </w:rPr>
    </w:lvl>
    <w:lvl w:ilvl="4" w:tplc="2E060274">
      <w:start w:val="1"/>
      <w:numFmt w:val="bullet"/>
      <w:lvlText w:val="·"/>
      <w:lvlJc w:val="left"/>
      <w:pPr>
        <w:ind w:left="3589" w:hanging="360"/>
      </w:pPr>
      <w:rPr>
        <w:rFonts w:ascii="Symbol" w:eastAsia="Symbol" w:hAnsi="Symbol" w:cs="Symbol" w:hint="default"/>
        <w:color w:val="000000"/>
        <w:sz w:val="22"/>
      </w:rPr>
    </w:lvl>
    <w:lvl w:ilvl="5" w:tplc="90A46B24">
      <w:start w:val="1"/>
      <w:numFmt w:val="bullet"/>
      <w:lvlText w:val="·"/>
      <w:lvlJc w:val="left"/>
      <w:pPr>
        <w:ind w:left="4309" w:hanging="360"/>
      </w:pPr>
      <w:rPr>
        <w:rFonts w:ascii="Symbol" w:eastAsia="Symbol" w:hAnsi="Symbol" w:cs="Symbol" w:hint="default"/>
        <w:color w:val="000000"/>
        <w:sz w:val="22"/>
      </w:rPr>
    </w:lvl>
    <w:lvl w:ilvl="6" w:tplc="B426C0EC">
      <w:start w:val="1"/>
      <w:numFmt w:val="bullet"/>
      <w:lvlText w:val="·"/>
      <w:lvlJc w:val="left"/>
      <w:pPr>
        <w:ind w:left="5029" w:hanging="360"/>
      </w:pPr>
      <w:rPr>
        <w:rFonts w:ascii="Symbol" w:eastAsia="Symbol" w:hAnsi="Symbol" w:cs="Symbol" w:hint="default"/>
        <w:color w:val="000000"/>
        <w:sz w:val="22"/>
      </w:rPr>
    </w:lvl>
    <w:lvl w:ilvl="7" w:tplc="B172D5D2">
      <w:start w:val="1"/>
      <w:numFmt w:val="bullet"/>
      <w:lvlText w:val="·"/>
      <w:lvlJc w:val="left"/>
      <w:pPr>
        <w:ind w:left="5749" w:hanging="360"/>
      </w:pPr>
      <w:rPr>
        <w:rFonts w:ascii="Symbol" w:eastAsia="Symbol" w:hAnsi="Symbol" w:cs="Symbol" w:hint="default"/>
        <w:color w:val="000000"/>
        <w:sz w:val="22"/>
      </w:rPr>
    </w:lvl>
    <w:lvl w:ilvl="8" w:tplc="6DF8273A">
      <w:start w:val="1"/>
      <w:numFmt w:val="bullet"/>
      <w:lvlText w:val="·"/>
      <w:lvlJc w:val="left"/>
      <w:pPr>
        <w:ind w:left="6469" w:hanging="360"/>
      </w:pPr>
      <w:rPr>
        <w:rFonts w:ascii="Symbol" w:eastAsia="Symbol" w:hAnsi="Symbol" w:cs="Symbol" w:hint="default"/>
        <w:color w:val="000000"/>
        <w:sz w:val="22"/>
      </w:rPr>
    </w:lvl>
  </w:abstractNum>
  <w:abstractNum w:abstractNumId="5" w15:restartNumberingAfterBreak="0">
    <w:nsid w:val="2E5953ED"/>
    <w:multiLevelType w:val="hybridMultilevel"/>
    <w:tmpl w:val="036208EE"/>
    <w:lvl w:ilvl="0" w:tplc="E4A64E02">
      <w:start w:val="1"/>
      <w:numFmt w:val="bullet"/>
      <w:lvlText w:val="·"/>
      <w:lvlJc w:val="left"/>
      <w:pPr>
        <w:ind w:left="709" w:hanging="360"/>
      </w:pPr>
      <w:rPr>
        <w:rFonts w:ascii="Symbol" w:eastAsia="Symbol" w:hAnsi="Symbol" w:cs="Symbol" w:hint="default"/>
        <w:color w:val="000000"/>
        <w:sz w:val="22"/>
      </w:rPr>
    </w:lvl>
    <w:lvl w:ilvl="1" w:tplc="09764290">
      <w:start w:val="1"/>
      <w:numFmt w:val="bullet"/>
      <w:lvlText w:val="·"/>
      <w:lvlJc w:val="left"/>
      <w:pPr>
        <w:ind w:left="1429" w:hanging="360"/>
      </w:pPr>
      <w:rPr>
        <w:rFonts w:ascii="Symbol" w:eastAsia="Symbol" w:hAnsi="Symbol" w:cs="Symbol" w:hint="default"/>
        <w:color w:val="000000"/>
        <w:sz w:val="22"/>
      </w:rPr>
    </w:lvl>
    <w:lvl w:ilvl="2" w:tplc="10445186">
      <w:start w:val="1"/>
      <w:numFmt w:val="bullet"/>
      <w:lvlText w:val="·"/>
      <w:lvlJc w:val="left"/>
      <w:pPr>
        <w:ind w:left="2149" w:hanging="360"/>
      </w:pPr>
      <w:rPr>
        <w:rFonts w:ascii="Symbol" w:eastAsia="Symbol" w:hAnsi="Symbol" w:cs="Symbol" w:hint="default"/>
        <w:color w:val="000000"/>
        <w:sz w:val="22"/>
      </w:rPr>
    </w:lvl>
    <w:lvl w:ilvl="3" w:tplc="D0922F66">
      <w:start w:val="1"/>
      <w:numFmt w:val="bullet"/>
      <w:lvlText w:val="·"/>
      <w:lvlJc w:val="left"/>
      <w:pPr>
        <w:ind w:left="2869" w:hanging="360"/>
      </w:pPr>
      <w:rPr>
        <w:rFonts w:ascii="Symbol" w:eastAsia="Symbol" w:hAnsi="Symbol" w:cs="Symbol" w:hint="default"/>
        <w:color w:val="000000"/>
        <w:sz w:val="22"/>
      </w:rPr>
    </w:lvl>
    <w:lvl w:ilvl="4" w:tplc="C8F63BA2">
      <w:start w:val="1"/>
      <w:numFmt w:val="bullet"/>
      <w:lvlText w:val="·"/>
      <w:lvlJc w:val="left"/>
      <w:pPr>
        <w:ind w:left="3589" w:hanging="360"/>
      </w:pPr>
      <w:rPr>
        <w:rFonts w:ascii="Symbol" w:eastAsia="Symbol" w:hAnsi="Symbol" w:cs="Symbol" w:hint="default"/>
        <w:color w:val="000000"/>
        <w:sz w:val="22"/>
      </w:rPr>
    </w:lvl>
    <w:lvl w:ilvl="5" w:tplc="088AD718">
      <w:start w:val="1"/>
      <w:numFmt w:val="bullet"/>
      <w:lvlText w:val="·"/>
      <w:lvlJc w:val="left"/>
      <w:pPr>
        <w:ind w:left="4309" w:hanging="360"/>
      </w:pPr>
      <w:rPr>
        <w:rFonts w:ascii="Symbol" w:eastAsia="Symbol" w:hAnsi="Symbol" w:cs="Symbol" w:hint="default"/>
        <w:color w:val="000000"/>
        <w:sz w:val="22"/>
      </w:rPr>
    </w:lvl>
    <w:lvl w:ilvl="6" w:tplc="4602065A">
      <w:start w:val="1"/>
      <w:numFmt w:val="bullet"/>
      <w:lvlText w:val="·"/>
      <w:lvlJc w:val="left"/>
      <w:pPr>
        <w:ind w:left="5029" w:hanging="360"/>
      </w:pPr>
      <w:rPr>
        <w:rFonts w:ascii="Symbol" w:eastAsia="Symbol" w:hAnsi="Symbol" w:cs="Symbol" w:hint="default"/>
        <w:color w:val="000000"/>
        <w:sz w:val="22"/>
      </w:rPr>
    </w:lvl>
    <w:lvl w:ilvl="7" w:tplc="FE44130C">
      <w:start w:val="1"/>
      <w:numFmt w:val="bullet"/>
      <w:lvlText w:val="·"/>
      <w:lvlJc w:val="left"/>
      <w:pPr>
        <w:ind w:left="5749" w:hanging="360"/>
      </w:pPr>
      <w:rPr>
        <w:rFonts w:ascii="Symbol" w:eastAsia="Symbol" w:hAnsi="Symbol" w:cs="Symbol" w:hint="default"/>
        <w:color w:val="000000"/>
        <w:sz w:val="22"/>
      </w:rPr>
    </w:lvl>
    <w:lvl w:ilvl="8" w:tplc="34E836F8">
      <w:start w:val="1"/>
      <w:numFmt w:val="bullet"/>
      <w:lvlText w:val="·"/>
      <w:lvlJc w:val="left"/>
      <w:pPr>
        <w:ind w:left="6469" w:hanging="360"/>
      </w:pPr>
      <w:rPr>
        <w:rFonts w:ascii="Symbol" w:eastAsia="Symbol" w:hAnsi="Symbol" w:cs="Symbol" w:hint="default"/>
        <w:color w:val="000000"/>
        <w:sz w:val="22"/>
      </w:rPr>
    </w:lvl>
  </w:abstractNum>
  <w:abstractNum w:abstractNumId="6" w15:restartNumberingAfterBreak="0">
    <w:nsid w:val="67270821"/>
    <w:multiLevelType w:val="hybridMultilevel"/>
    <w:tmpl w:val="17961F92"/>
    <w:lvl w:ilvl="0" w:tplc="6C9CF578">
      <w:start w:val="1"/>
      <w:numFmt w:val="bullet"/>
      <w:lvlText w:val="●"/>
      <w:lvlJc w:val="left"/>
      <w:pPr>
        <w:ind w:left="720" w:hanging="360"/>
      </w:pPr>
      <w:rPr>
        <w:rFonts w:ascii="Noto Sans Symbols" w:eastAsia="Noto Sans Symbols" w:hAnsi="Noto Sans Symbols" w:cs="Noto Sans Symbols"/>
      </w:rPr>
    </w:lvl>
    <w:lvl w:ilvl="1" w:tplc="98ACAB62">
      <w:start w:val="1"/>
      <w:numFmt w:val="bullet"/>
      <w:lvlText w:val="●"/>
      <w:lvlJc w:val="left"/>
      <w:pPr>
        <w:ind w:left="1440" w:hanging="360"/>
      </w:pPr>
      <w:rPr>
        <w:rFonts w:ascii="Noto Sans Symbols" w:eastAsia="Noto Sans Symbols" w:hAnsi="Noto Sans Symbols" w:cs="Noto Sans Symbols"/>
      </w:rPr>
    </w:lvl>
    <w:lvl w:ilvl="2" w:tplc="5340100E">
      <w:start w:val="1"/>
      <w:numFmt w:val="bullet"/>
      <w:lvlText w:val="●"/>
      <w:lvlJc w:val="left"/>
      <w:pPr>
        <w:ind w:left="2160" w:hanging="360"/>
      </w:pPr>
      <w:rPr>
        <w:rFonts w:ascii="Noto Sans Symbols" w:eastAsia="Noto Sans Symbols" w:hAnsi="Noto Sans Symbols" w:cs="Noto Sans Symbols"/>
      </w:rPr>
    </w:lvl>
    <w:lvl w:ilvl="3" w:tplc="424CEF46">
      <w:start w:val="1"/>
      <w:numFmt w:val="bullet"/>
      <w:lvlText w:val="●"/>
      <w:lvlJc w:val="left"/>
      <w:pPr>
        <w:ind w:left="2880" w:hanging="360"/>
      </w:pPr>
      <w:rPr>
        <w:rFonts w:ascii="Noto Sans Symbols" w:eastAsia="Noto Sans Symbols" w:hAnsi="Noto Sans Symbols" w:cs="Noto Sans Symbols"/>
      </w:rPr>
    </w:lvl>
    <w:lvl w:ilvl="4" w:tplc="EAA6741E">
      <w:start w:val="1"/>
      <w:numFmt w:val="bullet"/>
      <w:lvlText w:val="●"/>
      <w:lvlJc w:val="left"/>
      <w:pPr>
        <w:ind w:left="3600" w:hanging="360"/>
      </w:pPr>
      <w:rPr>
        <w:rFonts w:ascii="Noto Sans Symbols" w:eastAsia="Noto Sans Symbols" w:hAnsi="Noto Sans Symbols" w:cs="Noto Sans Symbols"/>
      </w:rPr>
    </w:lvl>
    <w:lvl w:ilvl="5" w:tplc="2932B41E">
      <w:start w:val="1"/>
      <w:numFmt w:val="bullet"/>
      <w:lvlText w:val="●"/>
      <w:lvlJc w:val="left"/>
      <w:pPr>
        <w:ind w:left="4320" w:hanging="360"/>
      </w:pPr>
      <w:rPr>
        <w:rFonts w:ascii="Noto Sans Symbols" w:eastAsia="Noto Sans Symbols" w:hAnsi="Noto Sans Symbols" w:cs="Noto Sans Symbols"/>
      </w:rPr>
    </w:lvl>
    <w:lvl w:ilvl="6" w:tplc="72848CBE">
      <w:start w:val="1"/>
      <w:numFmt w:val="bullet"/>
      <w:lvlText w:val="●"/>
      <w:lvlJc w:val="left"/>
      <w:pPr>
        <w:ind w:left="5040" w:hanging="360"/>
      </w:pPr>
      <w:rPr>
        <w:rFonts w:ascii="Noto Sans Symbols" w:eastAsia="Noto Sans Symbols" w:hAnsi="Noto Sans Symbols" w:cs="Noto Sans Symbols"/>
      </w:rPr>
    </w:lvl>
    <w:lvl w:ilvl="7" w:tplc="B7DC05A8">
      <w:start w:val="1"/>
      <w:numFmt w:val="bullet"/>
      <w:lvlText w:val="●"/>
      <w:lvlJc w:val="left"/>
      <w:pPr>
        <w:ind w:left="5760" w:hanging="360"/>
      </w:pPr>
      <w:rPr>
        <w:rFonts w:ascii="Noto Sans Symbols" w:eastAsia="Noto Sans Symbols" w:hAnsi="Noto Sans Symbols" w:cs="Noto Sans Symbols"/>
      </w:rPr>
    </w:lvl>
    <w:lvl w:ilvl="8" w:tplc="58F087BE">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AFB45D1"/>
    <w:multiLevelType w:val="hybridMultilevel"/>
    <w:tmpl w:val="554C9734"/>
    <w:lvl w:ilvl="0" w:tplc="27E6F19C">
      <w:start w:val="1"/>
      <w:numFmt w:val="bullet"/>
      <w:lvlText w:val=""/>
      <w:lvlJc w:val="left"/>
      <w:pPr>
        <w:ind w:left="720" w:hanging="360"/>
      </w:pPr>
      <w:rPr>
        <w:rFonts w:ascii="Symbol" w:hAnsi="Symbol"/>
      </w:rPr>
    </w:lvl>
    <w:lvl w:ilvl="1" w:tplc="99387D72">
      <w:start w:val="1"/>
      <w:numFmt w:val="bullet"/>
      <w:lvlText w:val="o"/>
      <w:lvlJc w:val="left"/>
      <w:pPr>
        <w:ind w:left="1440" w:hanging="360"/>
      </w:pPr>
      <w:rPr>
        <w:rFonts w:ascii="Courier New" w:hAnsi="Courier New" w:cs="Courier New"/>
      </w:rPr>
    </w:lvl>
    <w:lvl w:ilvl="2" w:tplc="FEFEE0C6">
      <w:start w:val="1"/>
      <w:numFmt w:val="bullet"/>
      <w:lvlText w:val=""/>
      <w:lvlJc w:val="left"/>
      <w:pPr>
        <w:ind w:left="2160" w:hanging="360"/>
      </w:pPr>
      <w:rPr>
        <w:rFonts w:ascii="Wingdings" w:hAnsi="Wingdings"/>
      </w:rPr>
    </w:lvl>
    <w:lvl w:ilvl="3" w:tplc="890E7AD4">
      <w:start w:val="1"/>
      <w:numFmt w:val="bullet"/>
      <w:lvlText w:val=""/>
      <w:lvlJc w:val="left"/>
      <w:pPr>
        <w:ind w:left="2880" w:hanging="360"/>
      </w:pPr>
      <w:rPr>
        <w:rFonts w:ascii="Symbol" w:hAnsi="Symbol"/>
      </w:rPr>
    </w:lvl>
    <w:lvl w:ilvl="4" w:tplc="9C305D00">
      <w:start w:val="1"/>
      <w:numFmt w:val="bullet"/>
      <w:lvlText w:val="o"/>
      <w:lvlJc w:val="left"/>
      <w:pPr>
        <w:ind w:left="3600" w:hanging="360"/>
      </w:pPr>
      <w:rPr>
        <w:rFonts w:ascii="Courier New" w:hAnsi="Courier New" w:cs="Courier New"/>
      </w:rPr>
    </w:lvl>
    <w:lvl w:ilvl="5" w:tplc="4EA0E92E">
      <w:start w:val="1"/>
      <w:numFmt w:val="bullet"/>
      <w:lvlText w:val=""/>
      <w:lvlJc w:val="left"/>
      <w:pPr>
        <w:ind w:left="4320" w:hanging="360"/>
      </w:pPr>
      <w:rPr>
        <w:rFonts w:ascii="Wingdings" w:hAnsi="Wingdings"/>
      </w:rPr>
    </w:lvl>
    <w:lvl w:ilvl="6" w:tplc="149E7418">
      <w:start w:val="1"/>
      <w:numFmt w:val="bullet"/>
      <w:lvlText w:val=""/>
      <w:lvlJc w:val="left"/>
      <w:pPr>
        <w:ind w:left="5040" w:hanging="360"/>
      </w:pPr>
      <w:rPr>
        <w:rFonts w:ascii="Symbol" w:hAnsi="Symbol"/>
      </w:rPr>
    </w:lvl>
    <w:lvl w:ilvl="7" w:tplc="1FC060EA">
      <w:start w:val="1"/>
      <w:numFmt w:val="bullet"/>
      <w:lvlText w:val="o"/>
      <w:lvlJc w:val="left"/>
      <w:pPr>
        <w:ind w:left="5760" w:hanging="360"/>
      </w:pPr>
      <w:rPr>
        <w:rFonts w:ascii="Courier New" w:hAnsi="Courier New" w:cs="Courier New"/>
      </w:rPr>
    </w:lvl>
    <w:lvl w:ilvl="8" w:tplc="625E418E">
      <w:start w:val="1"/>
      <w:numFmt w:val="bullet"/>
      <w:lvlText w:val=""/>
      <w:lvlJc w:val="left"/>
      <w:pPr>
        <w:ind w:left="6480" w:hanging="360"/>
      </w:pPr>
      <w:rPr>
        <w:rFonts w:ascii="Wingdings" w:hAnsi="Wingdings"/>
      </w:rPr>
    </w:lvl>
  </w:abstractNum>
  <w:num w:numId="1">
    <w:abstractNumId w:val="6"/>
  </w:num>
  <w:num w:numId="2">
    <w:abstractNumId w:val="7"/>
  </w:num>
  <w:num w:numId="3">
    <w:abstractNumId w:val="0"/>
  </w:num>
  <w:num w:numId="4">
    <w:abstractNumId w:val="3"/>
  </w:num>
  <w:num w:numId="5">
    <w:abstractNumId w:val="1"/>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B0C48"/>
    <w:rsid w:val="00022977"/>
    <w:rsid w:val="00034BA3"/>
    <w:rsid w:val="000E7FC8"/>
    <w:rsid w:val="001977ED"/>
    <w:rsid w:val="00230913"/>
    <w:rsid w:val="00250669"/>
    <w:rsid w:val="0025530A"/>
    <w:rsid w:val="00285986"/>
    <w:rsid w:val="002C7B6A"/>
    <w:rsid w:val="00323985"/>
    <w:rsid w:val="004D07B7"/>
    <w:rsid w:val="00512C62"/>
    <w:rsid w:val="00533173"/>
    <w:rsid w:val="005D1868"/>
    <w:rsid w:val="006B47C6"/>
    <w:rsid w:val="006B63AC"/>
    <w:rsid w:val="00841BCF"/>
    <w:rsid w:val="00850D1D"/>
    <w:rsid w:val="00B92D23"/>
    <w:rsid w:val="00BB0C48"/>
    <w:rsid w:val="00BB260C"/>
    <w:rsid w:val="00C3037F"/>
    <w:rsid w:val="00C60BBC"/>
    <w:rsid w:val="00CA09BE"/>
    <w:rsid w:val="00CF2707"/>
    <w:rsid w:val="00D958D6"/>
    <w:rsid w:val="00DC0801"/>
    <w:rsid w:val="00F20827"/>
    <w:rsid w:val="00FA43AB"/>
    <w:rsid w:val="00FE4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5F250"/>
  <w15:docId w15:val="{DDEF4B64-5F88-4CF4-8A27-6C5FD0CA5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line="276" w:lineRule="auto"/>
    </w:pPr>
    <w:rPr>
      <w:sz w:val="22"/>
      <w:szCs w:val="22"/>
      <w:lang w:val="ru"/>
    </w:rPr>
  </w:style>
  <w:style w:type="paragraph" w:styleId="1">
    <w:name w:val="heading 1"/>
    <w:basedOn w:val="a"/>
    <w:next w:val="a"/>
    <w:link w:val="10"/>
    <w:pPr>
      <w:keepNext/>
      <w:keepLines/>
      <w:spacing w:before="400" w:after="120"/>
      <w:outlineLvl w:val="0"/>
    </w:pPr>
    <w:rPr>
      <w:sz w:val="40"/>
      <w:szCs w:val="40"/>
    </w:rPr>
  </w:style>
  <w:style w:type="paragraph" w:styleId="2">
    <w:name w:val="heading 2"/>
    <w:basedOn w:val="a"/>
    <w:next w:val="a"/>
    <w:link w:val="20"/>
    <w:pPr>
      <w:keepNext/>
      <w:keepLines/>
      <w:spacing w:before="360" w:after="120"/>
      <w:outlineLvl w:val="1"/>
    </w:pPr>
    <w:rPr>
      <w:sz w:val="32"/>
      <w:szCs w:val="32"/>
    </w:rPr>
  </w:style>
  <w:style w:type="paragraph" w:styleId="3">
    <w:name w:val="heading 3"/>
    <w:basedOn w:val="a"/>
    <w:next w:val="a"/>
    <w:link w:val="30"/>
    <w:pPr>
      <w:keepNext/>
      <w:keepLines/>
      <w:spacing w:before="320" w:after="80"/>
      <w:outlineLvl w:val="2"/>
    </w:pPr>
    <w:rPr>
      <w:color w:val="434343"/>
      <w:sz w:val="28"/>
      <w:szCs w:val="28"/>
    </w:rPr>
  </w:style>
  <w:style w:type="paragraph" w:styleId="4">
    <w:name w:val="heading 4"/>
    <w:basedOn w:val="a"/>
    <w:next w:val="a"/>
    <w:link w:val="40"/>
    <w:pPr>
      <w:keepNext/>
      <w:keepLines/>
      <w:spacing w:before="280" w:after="80"/>
      <w:outlineLvl w:val="3"/>
    </w:pPr>
    <w:rPr>
      <w:color w:val="666666"/>
      <w:sz w:val="24"/>
      <w:szCs w:val="24"/>
    </w:rPr>
  </w:style>
  <w:style w:type="paragraph" w:styleId="5">
    <w:name w:val="heading 5"/>
    <w:basedOn w:val="a"/>
    <w:next w:val="a"/>
    <w:link w:val="50"/>
    <w:pPr>
      <w:keepNext/>
      <w:keepLines/>
      <w:spacing w:before="240" w:after="80"/>
      <w:outlineLvl w:val="4"/>
    </w:pPr>
    <w:rPr>
      <w:color w:val="666666"/>
    </w:rPr>
  </w:style>
  <w:style w:type="paragraph" w:styleId="6">
    <w:name w:val="heading 6"/>
    <w:basedOn w:val="a"/>
    <w:next w:val="a"/>
    <w:link w:val="60"/>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No Spacing"/>
    <w:uiPriority w:val="1"/>
    <w:qFormat/>
    <w:rPr>
      <w:sz w:val="22"/>
      <w:szCs w:val="22"/>
      <w:lang w:val="ru"/>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pPr>
      <w:keepNext/>
      <w:keepLines/>
      <w:spacing w:after="320"/>
    </w:pPr>
    <w:rPr>
      <w:color w:val="666666"/>
      <w:sz w:val="30"/>
      <w:szCs w:val="30"/>
    </w:rPr>
  </w:style>
  <w:style w:type="character" w:customStyle="1" w:styleId="SubtitleChar">
    <w:name w:val="Subtitle Char"/>
    <w:uiPriority w:val="11"/>
    <w:rPr>
      <w:sz w:val="24"/>
      <w:szCs w:val="24"/>
    </w:rPr>
  </w:style>
  <w:style w:type="paragraph" w:styleId="21">
    <w:name w:val="Quote"/>
    <w:basedOn w:val="a"/>
    <w:next w:val="a"/>
    <w:link w:val="22"/>
    <w:uiPriority w:val="29"/>
    <w:qFormat/>
    <w:pPr>
      <w:ind w:left="720" w:right="720"/>
    </w:pPr>
    <w:rPr>
      <w:rFonts w:cs="Times New Roman"/>
      <w:i/>
      <w:sz w:val="20"/>
      <w:szCs w:val="20"/>
      <w:lang w:val="en-US" w:eastAsia="en-US"/>
    </w:rPr>
  </w:style>
  <w:style w:type="character" w:customStyle="1" w:styleId="QuoteChar">
    <w:name w:val="Quote Char"/>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cs="Times New Roman"/>
      <w:i/>
      <w:sz w:val="20"/>
      <w:szCs w:val="20"/>
      <w:lang w:val="en-US" w:eastAsia="en-US"/>
    </w:rPr>
  </w:style>
  <w:style w:type="character" w:customStyle="1" w:styleId="IntenseQuoteChar">
    <w:name w:val="Intense Quote Char"/>
    <w:uiPriority w:val="30"/>
    <w:rPr>
      <w:i/>
    </w:rPr>
  </w:style>
  <w:style w:type="paragraph" w:styleId="ab">
    <w:name w:val="header"/>
    <w:basedOn w:val="a"/>
    <w:uiPriority w:val="99"/>
    <w:unhideWhenUsed/>
    <w:pPr>
      <w:tabs>
        <w:tab w:val="center" w:pos="7143"/>
        <w:tab w:val="right" w:pos="14287"/>
      </w:tabs>
      <w:spacing w:line="240" w:lineRule="auto"/>
    </w:pPr>
  </w:style>
  <w:style w:type="paragraph" w:styleId="ac">
    <w:name w:val="footer"/>
    <w:basedOn w:val="a"/>
    <w:uiPriority w:val="99"/>
    <w:unhideWhenUsed/>
    <w:pPr>
      <w:tabs>
        <w:tab w:val="center" w:pos="7143"/>
        <w:tab w:val="right" w:pos="14287"/>
      </w:tabs>
      <w:spacing w:line="240" w:lineRule="auto"/>
    </w:pPr>
  </w:style>
  <w:style w:type="paragraph" w:styleId="ad">
    <w:name w:val="caption"/>
    <w:basedOn w:val="a"/>
    <w:next w:val="a"/>
    <w:uiPriority w:val="35"/>
    <w:semiHidden/>
    <w:unhideWhenUsed/>
    <w:qFormat/>
    <w:rPr>
      <w:b/>
      <w:bCs/>
      <w:color w:val="4F81BD"/>
      <w:sz w:val="18"/>
      <w:szCs w:val="18"/>
    </w:rPr>
  </w:style>
  <w:style w:type="table" w:styleId="ae">
    <w:name w:val="Table Grid"/>
    <w:basedOn w:val="a1"/>
    <w:uiPriority w:val="59"/>
    <w:tblPr/>
  </w:style>
  <w:style w:type="character" w:styleId="af">
    <w:name w:val="Hyperlink"/>
    <w:uiPriority w:val="99"/>
    <w:unhideWhenUsed/>
    <w:rPr>
      <w:color w:val="0000FF"/>
      <w:u w:val="single"/>
    </w:rPr>
  </w:style>
  <w:style w:type="paragraph" w:styleId="af0">
    <w:name w:val="footnote text"/>
    <w:basedOn w:val="a"/>
    <w:link w:val="af1"/>
    <w:uiPriority w:val="99"/>
    <w:semiHidden/>
    <w:unhideWhenUsed/>
    <w:pPr>
      <w:spacing w:after="40" w:line="240" w:lineRule="auto"/>
    </w:pPr>
    <w:rPr>
      <w:rFonts w:cs="Times New Roman"/>
      <w:sz w:val="18"/>
      <w:szCs w:val="20"/>
      <w:lang w:val="en-US" w:eastAsia="en-US"/>
    </w:rPr>
  </w:style>
  <w:style w:type="character" w:customStyle="1" w:styleId="FootnoteTextChar">
    <w:name w:val="Footnote Text Char"/>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pPr>
      <w:spacing w:line="240" w:lineRule="auto"/>
    </w:pPr>
    <w:rPr>
      <w:rFonts w:cs="Times New Roman"/>
      <w:sz w:val="20"/>
      <w:szCs w:val="20"/>
      <w:lang w:val="en-US" w:eastAsia="en-US"/>
    </w:rPr>
  </w:style>
  <w:style w:type="character" w:customStyle="1" w:styleId="EndnoteTextChar">
    <w:name w:val="Endnote Text Char"/>
    <w:uiPriority w:val="99"/>
    <w:rPr>
      <w:sz w:val="20"/>
    </w:rPr>
  </w:style>
  <w:style w:type="character" w:styleId="af5">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pPr>
      <w:spacing w:line="276" w:lineRule="auto"/>
    </w:pPr>
    <w:rPr>
      <w:sz w:val="22"/>
      <w:szCs w:val="22"/>
      <w:lang w:val="ru"/>
    </w:rPr>
  </w:style>
  <w:style w:type="paragraph" w:styleId="af7">
    <w:name w:val="table of figures"/>
    <w:basedOn w:val="a"/>
    <w:next w:val="a"/>
    <w:uiPriority w:val="99"/>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af8">
    <w:name w:val="Название Знак"/>
    <w:link w:val="af9"/>
    <w:uiPriority w:val="10"/>
    <w:rPr>
      <w:sz w:val="48"/>
      <w:szCs w:val="48"/>
    </w:rPr>
  </w:style>
  <w:style w:type="character" w:customStyle="1" w:styleId="a8">
    <w:name w:val="Подзаголовок Знак"/>
    <w:link w:val="a7"/>
    <w:uiPriority w:val="11"/>
    <w:rPr>
      <w:sz w:val="24"/>
      <w:szCs w:val="24"/>
    </w:rPr>
  </w:style>
  <w:style w:type="character" w:customStyle="1" w:styleId="22">
    <w:name w:val="Цитата 2 Знак"/>
    <w:link w:val="21"/>
    <w:uiPriority w:val="29"/>
    <w:rPr>
      <w:i/>
    </w:rPr>
  </w:style>
  <w:style w:type="character" w:customStyle="1" w:styleId="aa">
    <w:name w:val="Выделенная цитата Знак"/>
    <w:link w:val="a9"/>
    <w:uiPriority w:val="30"/>
    <w:rPr>
      <w:i/>
    </w:rPr>
  </w:style>
  <w:style w:type="paragraph" w:customStyle="1" w:styleId="Header1">
    <w:name w:val="Header1"/>
    <w:basedOn w:val="a"/>
    <w:link w:val="HeaderChar"/>
    <w:uiPriority w:val="99"/>
    <w:unhideWhenUsed/>
    <w:pPr>
      <w:tabs>
        <w:tab w:val="center" w:pos="7143"/>
        <w:tab w:val="right" w:pos="14287"/>
      </w:tabs>
      <w:spacing w:line="240" w:lineRule="auto"/>
    </w:pPr>
  </w:style>
  <w:style w:type="character" w:customStyle="1" w:styleId="HeaderChar">
    <w:name w:val="Header Char"/>
    <w:basedOn w:val="a0"/>
    <w:link w:val="Header1"/>
    <w:uiPriority w:val="99"/>
  </w:style>
  <w:style w:type="paragraph" w:customStyle="1" w:styleId="Footer1">
    <w:name w:val="Footer1"/>
    <w:basedOn w:val="a"/>
    <w:link w:val="CaptionChar"/>
    <w:uiPriority w:val="99"/>
    <w:unhideWhenUsed/>
    <w:pPr>
      <w:tabs>
        <w:tab w:val="center" w:pos="7143"/>
        <w:tab w:val="right" w:pos="14287"/>
      </w:tabs>
      <w:spacing w:line="240" w:lineRule="auto"/>
    </w:pPr>
  </w:style>
  <w:style w:type="character" w:customStyle="1" w:styleId="FooterChar">
    <w:name w:val="Footer Char"/>
    <w:basedOn w:val="a0"/>
    <w:uiPriority w:val="99"/>
  </w:style>
  <w:style w:type="paragraph" w:customStyle="1" w:styleId="Caption1">
    <w:name w:val="Caption1"/>
    <w:basedOn w:val="a"/>
    <w:next w:val="a"/>
    <w:uiPriority w:val="35"/>
    <w:semiHidden/>
    <w:unhideWhenUsed/>
    <w:qFormat/>
    <w:rPr>
      <w:b/>
      <w:bCs/>
      <w:color w:val="4F81BD"/>
      <w:sz w:val="18"/>
      <w:szCs w:val="18"/>
    </w:rPr>
  </w:style>
  <w:style w:type="character" w:customStyle="1" w:styleId="CaptionChar">
    <w:name w:val="Caption Char"/>
    <w:link w:val="Footer1"/>
    <w:uiPriority w:val="99"/>
  </w:style>
  <w:style w:type="table" w:customStyle="1" w:styleId="TableGridLight">
    <w:name w:val="Table Grid Light"/>
    <w:basedOn w:val="a1"/>
    <w:uiPriority w:val="59"/>
    <w:tblPr/>
  </w:style>
  <w:style w:type="table" w:styleId="12">
    <w:name w:val="Plain Table 1"/>
    <w:basedOn w:val="a1"/>
    <w:uiPriority w:val="59"/>
    <w:tblPr/>
  </w:style>
  <w:style w:type="table" w:styleId="24">
    <w:name w:val="Plain Table 2"/>
    <w:basedOn w:val="a1"/>
    <w:uiPriority w:val="59"/>
    <w:tblPr/>
  </w:style>
  <w:style w:type="table" w:styleId="32">
    <w:name w:val="Plain Table 3"/>
    <w:basedOn w:val="a1"/>
    <w:uiPriority w:val="99"/>
    <w:tblPr/>
  </w:style>
  <w:style w:type="table" w:styleId="42">
    <w:name w:val="Plain Table 4"/>
    <w:basedOn w:val="a1"/>
    <w:uiPriority w:val="99"/>
    <w:tblPr/>
  </w:style>
  <w:style w:type="table" w:styleId="52">
    <w:name w:val="Plain Table 5"/>
    <w:basedOn w:val="a1"/>
    <w:uiPriority w:val="99"/>
    <w:tblPr/>
  </w:style>
  <w:style w:type="table" w:styleId="-1">
    <w:name w:val="Grid Table 1 Light"/>
    <w:basedOn w:val="a1"/>
    <w:uiPriority w:val="99"/>
    <w:tblPr/>
  </w:style>
  <w:style w:type="table" w:customStyle="1" w:styleId="GridTable1Light-Accent1">
    <w:name w:val="Grid Table 1 Light - Accent 1"/>
    <w:basedOn w:val="a1"/>
    <w:uiPriority w:val="99"/>
    <w:tblPr/>
  </w:style>
  <w:style w:type="table" w:customStyle="1" w:styleId="GridTable1Light-Accent2">
    <w:name w:val="Grid Table 1 Light - Accent 2"/>
    <w:basedOn w:val="a1"/>
    <w:uiPriority w:val="99"/>
    <w:tblPr/>
  </w:style>
  <w:style w:type="table" w:customStyle="1" w:styleId="GridTable1Light-Accent3">
    <w:name w:val="Grid Table 1 Light - Accent 3"/>
    <w:basedOn w:val="a1"/>
    <w:uiPriority w:val="99"/>
    <w:tblPr/>
  </w:style>
  <w:style w:type="table" w:customStyle="1" w:styleId="GridTable1Light-Accent4">
    <w:name w:val="Grid Table 1 Light - Accent 4"/>
    <w:basedOn w:val="a1"/>
    <w:uiPriority w:val="99"/>
    <w:tblPr/>
  </w:style>
  <w:style w:type="table" w:customStyle="1" w:styleId="GridTable1Light-Accent5">
    <w:name w:val="Grid Table 1 Light - Accent 5"/>
    <w:basedOn w:val="a1"/>
    <w:uiPriority w:val="99"/>
    <w:tblPr/>
  </w:style>
  <w:style w:type="table" w:customStyle="1" w:styleId="GridTable1Light-Accent6">
    <w:name w:val="Grid Table 1 Light - Accent 6"/>
    <w:basedOn w:val="a1"/>
    <w:uiPriority w:val="99"/>
    <w:tblPr/>
  </w:style>
  <w:style w:type="table" w:styleId="-2">
    <w:name w:val="Grid Table 2"/>
    <w:basedOn w:val="a1"/>
    <w:uiPriority w:val="99"/>
    <w:tblPr/>
  </w:style>
  <w:style w:type="table" w:customStyle="1" w:styleId="GridTable2-Accent1">
    <w:name w:val="Grid Table 2 - Accent 1"/>
    <w:basedOn w:val="a1"/>
    <w:uiPriority w:val="99"/>
    <w:tblPr/>
  </w:style>
  <w:style w:type="table" w:customStyle="1" w:styleId="GridTable2-Accent2">
    <w:name w:val="Grid Table 2 - Accent 2"/>
    <w:basedOn w:val="a1"/>
    <w:uiPriority w:val="99"/>
    <w:tblPr/>
  </w:style>
  <w:style w:type="table" w:customStyle="1" w:styleId="GridTable2-Accent3">
    <w:name w:val="Grid Table 2 - Accent 3"/>
    <w:basedOn w:val="a1"/>
    <w:uiPriority w:val="99"/>
    <w:tblPr/>
  </w:style>
  <w:style w:type="table" w:customStyle="1" w:styleId="GridTable2-Accent4">
    <w:name w:val="Grid Table 2 - Accent 4"/>
    <w:basedOn w:val="a1"/>
    <w:uiPriority w:val="99"/>
    <w:tblPr/>
  </w:style>
  <w:style w:type="table" w:customStyle="1" w:styleId="GridTable2-Accent5">
    <w:name w:val="Grid Table 2 - Accent 5"/>
    <w:basedOn w:val="a1"/>
    <w:uiPriority w:val="99"/>
    <w:tblPr/>
  </w:style>
  <w:style w:type="table" w:customStyle="1" w:styleId="GridTable2-Accent6">
    <w:name w:val="Grid Table 2 - Accent 6"/>
    <w:basedOn w:val="a1"/>
    <w:uiPriority w:val="99"/>
    <w:tblPr/>
  </w:style>
  <w:style w:type="table" w:styleId="-3">
    <w:name w:val="Grid Table 3"/>
    <w:basedOn w:val="a1"/>
    <w:uiPriority w:val="99"/>
    <w:tblPr/>
  </w:style>
  <w:style w:type="table" w:customStyle="1" w:styleId="GridTable3-Accent1">
    <w:name w:val="Grid Table 3 - Accent 1"/>
    <w:basedOn w:val="a1"/>
    <w:uiPriority w:val="99"/>
    <w:tblPr/>
  </w:style>
  <w:style w:type="table" w:customStyle="1" w:styleId="GridTable3-Accent2">
    <w:name w:val="Grid Table 3 - Accent 2"/>
    <w:basedOn w:val="a1"/>
    <w:uiPriority w:val="99"/>
    <w:tblPr/>
  </w:style>
  <w:style w:type="table" w:customStyle="1" w:styleId="GridTable3-Accent3">
    <w:name w:val="Grid Table 3 - Accent 3"/>
    <w:basedOn w:val="a1"/>
    <w:uiPriority w:val="99"/>
    <w:tblPr/>
  </w:style>
  <w:style w:type="table" w:customStyle="1" w:styleId="GridTable3-Accent4">
    <w:name w:val="Grid Table 3 - Accent 4"/>
    <w:basedOn w:val="a1"/>
    <w:uiPriority w:val="99"/>
    <w:tblPr/>
  </w:style>
  <w:style w:type="table" w:customStyle="1" w:styleId="GridTable3-Accent5">
    <w:name w:val="Grid Table 3 - Accent 5"/>
    <w:basedOn w:val="a1"/>
    <w:uiPriority w:val="99"/>
    <w:tblPr/>
  </w:style>
  <w:style w:type="table" w:customStyle="1" w:styleId="GridTable3-Accent6">
    <w:name w:val="Grid Table 3 - Accent 6"/>
    <w:basedOn w:val="a1"/>
    <w:uiPriority w:val="99"/>
    <w:tblPr/>
  </w:style>
  <w:style w:type="table" w:styleId="-4">
    <w:name w:val="Grid Table 4"/>
    <w:basedOn w:val="a1"/>
    <w:uiPriority w:val="59"/>
    <w:tblPr/>
  </w:style>
  <w:style w:type="table" w:customStyle="1" w:styleId="GridTable4-Accent1">
    <w:name w:val="Grid Table 4 - Accent 1"/>
    <w:basedOn w:val="a1"/>
    <w:uiPriority w:val="59"/>
    <w:tblPr/>
  </w:style>
  <w:style w:type="table" w:customStyle="1" w:styleId="GridTable4-Accent2">
    <w:name w:val="Grid Table 4 - Accent 2"/>
    <w:basedOn w:val="a1"/>
    <w:uiPriority w:val="59"/>
    <w:tblPr/>
  </w:style>
  <w:style w:type="table" w:customStyle="1" w:styleId="GridTable4-Accent3">
    <w:name w:val="Grid Table 4 - Accent 3"/>
    <w:basedOn w:val="a1"/>
    <w:uiPriority w:val="59"/>
    <w:tblPr/>
  </w:style>
  <w:style w:type="table" w:customStyle="1" w:styleId="GridTable4-Accent4">
    <w:name w:val="Grid Table 4 - Accent 4"/>
    <w:basedOn w:val="a1"/>
    <w:uiPriority w:val="59"/>
    <w:tblPr/>
  </w:style>
  <w:style w:type="table" w:customStyle="1" w:styleId="GridTable4-Accent5">
    <w:name w:val="Grid Table 4 - Accent 5"/>
    <w:basedOn w:val="a1"/>
    <w:uiPriority w:val="59"/>
    <w:tblPr/>
  </w:style>
  <w:style w:type="table" w:customStyle="1" w:styleId="GridTable4-Accent6">
    <w:name w:val="Grid Table 4 - Accent 6"/>
    <w:basedOn w:val="a1"/>
    <w:uiPriority w:val="59"/>
    <w:tblPr/>
  </w:style>
  <w:style w:type="table" w:styleId="-5">
    <w:name w:val="Grid Table 5 Dark"/>
    <w:basedOn w:val="a1"/>
    <w:uiPriority w:val="99"/>
    <w:tblPr/>
  </w:style>
  <w:style w:type="table" w:customStyle="1" w:styleId="GridTable5Dark-Accent1">
    <w:name w:val="Grid Table 5 Dark- Accent 1"/>
    <w:basedOn w:val="a1"/>
    <w:uiPriority w:val="99"/>
    <w:tblPr/>
  </w:style>
  <w:style w:type="table" w:customStyle="1" w:styleId="GridTable5Dark-Accent2">
    <w:name w:val="Grid Table 5 Dark - Accent 2"/>
    <w:basedOn w:val="a1"/>
    <w:uiPriority w:val="99"/>
    <w:tblPr/>
  </w:style>
  <w:style w:type="table" w:customStyle="1" w:styleId="GridTable5Dark-Accent3">
    <w:name w:val="Grid Table 5 Dark - Accent 3"/>
    <w:basedOn w:val="a1"/>
    <w:uiPriority w:val="99"/>
    <w:tblPr/>
  </w:style>
  <w:style w:type="table" w:customStyle="1" w:styleId="GridTable5Dark-Accent4">
    <w:name w:val="Grid Table 5 Dark- Accent 4"/>
    <w:basedOn w:val="a1"/>
    <w:uiPriority w:val="99"/>
    <w:tblPr/>
  </w:style>
  <w:style w:type="table" w:customStyle="1" w:styleId="GridTable5Dark-Accent5">
    <w:name w:val="Grid Table 5 Dark - Accent 5"/>
    <w:basedOn w:val="a1"/>
    <w:uiPriority w:val="99"/>
    <w:tblPr/>
  </w:style>
  <w:style w:type="table" w:customStyle="1" w:styleId="GridTable5Dark-Accent6">
    <w:name w:val="Grid Table 5 Dark - Accent 6"/>
    <w:basedOn w:val="a1"/>
    <w:uiPriority w:val="99"/>
    <w:tblPr/>
  </w:style>
  <w:style w:type="table" w:styleId="-6">
    <w:name w:val="Grid Table 6 Colorful"/>
    <w:basedOn w:val="a1"/>
    <w:uiPriority w:val="99"/>
    <w:tblPr/>
  </w:style>
  <w:style w:type="table" w:customStyle="1" w:styleId="GridTable6Colorful-Accent1">
    <w:name w:val="Grid Table 6 Colorful - Accent 1"/>
    <w:basedOn w:val="a1"/>
    <w:uiPriority w:val="99"/>
    <w:tblPr/>
  </w:style>
  <w:style w:type="table" w:customStyle="1" w:styleId="GridTable6Colorful-Accent2">
    <w:name w:val="Grid Table 6 Colorful - Accent 2"/>
    <w:basedOn w:val="a1"/>
    <w:uiPriority w:val="99"/>
    <w:tblPr/>
  </w:style>
  <w:style w:type="table" w:customStyle="1" w:styleId="GridTable6Colorful-Accent3">
    <w:name w:val="Grid Table 6 Colorful - Accent 3"/>
    <w:basedOn w:val="a1"/>
    <w:uiPriority w:val="99"/>
    <w:tblPr/>
  </w:style>
  <w:style w:type="table" w:customStyle="1" w:styleId="GridTable6Colorful-Accent4">
    <w:name w:val="Grid Table 6 Colorful - Accent 4"/>
    <w:basedOn w:val="a1"/>
    <w:uiPriority w:val="99"/>
    <w:tblPr/>
  </w:style>
  <w:style w:type="table" w:customStyle="1" w:styleId="GridTable6Colorful-Accent5">
    <w:name w:val="Grid Table 6 Colorful - Accent 5"/>
    <w:basedOn w:val="a1"/>
    <w:uiPriority w:val="99"/>
    <w:tblPr/>
  </w:style>
  <w:style w:type="table" w:customStyle="1" w:styleId="GridTable6Colorful-Accent6">
    <w:name w:val="Grid Table 6 Colorful - Accent 6"/>
    <w:basedOn w:val="a1"/>
    <w:uiPriority w:val="99"/>
    <w:tblPr/>
  </w:style>
  <w:style w:type="table" w:styleId="-7">
    <w:name w:val="Grid Table 7 Colorful"/>
    <w:basedOn w:val="a1"/>
    <w:uiPriority w:val="99"/>
    <w:tblPr/>
  </w:style>
  <w:style w:type="table" w:customStyle="1" w:styleId="GridTable7Colorful-Accent1">
    <w:name w:val="Grid Table 7 Colorful - Accent 1"/>
    <w:basedOn w:val="a1"/>
    <w:uiPriority w:val="99"/>
    <w:tblPr/>
  </w:style>
  <w:style w:type="table" w:customStyle="1" w:styleId="GridTable7Colorful-Accent2">
    <w:name w:val="Grid Table 7 Colorful - Accent 2"/>
    <w:basedOn w:val="a1"/>
    <w:uiPriority w:val="99"/>
    <w:tblPr/>
  </w:style>
  <w:style w:type="table" w:customStyle="1" w:styleId="GridTable7Colorful-Accent3">
    <w:name w:val="Grid Table 7 Colorful - Accent 3"/>
    <w:basedOn w:val="a1"/>
    <w:uiPriority w:val="99"/>
    <w:tblPr/>
  </w:style>
  <w:style w:type="table" w:customStyle="1" w:styleId="GridTable7Colorful-Accent4">
    <w:name w:val="Grid Table 7 Colorful - Accent 4"/>
    <w:basedOn w:val="a1"/>
    <w:uiPriority w:val="99"/>
    <w:tblPr/>
  </w:style>
  <w:style w:type="table" w:customStyle="1" w:styleId="GridTable7Colorful-Accent5">
    <w:name w:val="Grid Table 7 Colorful - Accent 5"/>
    <w:basedOn w:val="a1"/>
    <w:uiPriority w:val="99"/>
    <w:tblPr/>
  </w:style>
  <w:style w:type="table" w:customStyle="1" w:styleId="GridTable7Colorful-Accent6">
    <w:name w:val="Grid Table 7 Colorful - Accent 6"/>
    <w:basedOn w:val="a1"/>
    <w:uiPriority w:val="99"/>
    <w:tblPr/>
  </w:style>
  <w:style w:type="table" w:styleId="-10">
    <w:name w:val="List Table 1 Light"/>
    <w:basedOn w:val="a1"/>
    <w:uiPriority w:val="99"/>
    <w:tblPr/>
  </w:style>
  <w:style w:type="table" w:customStyle="1" w:styleId="ListTable1Light-Accent1">
    <w:name w:val="List Table 1 Light - Accent 1"/>
    <w:basedOn w:val="a1"/>
    <w:uiPriority w:val="99"/>
    <w:tblPr/>
  </w:style>
  <w:style w:type="table" w:customStyle="1" w:styleId="ListTable1Light-Accent2">
    <w:name w:val="List Table 1 Light - Accent 2"/>
    <w:basedOn w:val="a1"/>
    <w:uiPriority w:val="99"/>
    <w:tblPr/>
  </w:style>
  <w:style w:type="table" w:customStyle="1" w:styleId="ListTable1Light-Accent3">
    <w:name w:val="List Table 1 Light - Accent 3"/>
    <w:basedOn w:val="a1"/>
    <w:uiPriority w:val="99"/>
    <w:tblPr/>
  </w:style>
  <w:style w:type="table" w:customStyle="1" w:styleId="ListTable1Light-Accent4">
    <w:name w:val="List Table 1 Light - Accent 4"/>
    <w:basedOn w:val="a1"/>
    <w:uiPriority w:val="99"/>
    <w:tblPr/>
  </w:style>
  <w:style w:type="table" w:customStyle="1" w:styleId="ListTable1Light-Accent5">
    <w:name w:val="List Table 1 Light - Accent 5"/>
    <w:basedOn w:val="a1"/>
    <w:uiPriority w:val="99"/>
    <w:tblPr/>
  </w:style>
  <w:style w:type="table" w:customStyle="1" w:styleId="ListTable1Light-Accent6">
    <w:name w:val="List Table 1 Light - Accent 6"/>
    <w:basedOn w:val="a1"/>
    <w:uiPriority w:val="99"/>
    <w:tblPr/>
  </w:style>
  <w:style w:type="table" w:styleId="-20">
    <w:name w:val="List Table 2"/>
    <w:basedOn w:val="a1"/>
    <w:uiPriority w:val="99"/>
    <w:tblPr/>
  </w:style>
  <w:style w:type="table" w:customStyle="1" w:styleId="ListTable2-Accent1">
    <w:name w:val="List Table 2 - Accent 1"/>
    <w:basedOn w:val="a1"/>
    <w:uiPriority w:val="99"/>
    <w:tblPr/>
  </w:style>
  <w:style w:type="table" w:customStyle="1" w:styleId="ListTable2-Accent2">
    <w:name w:val="List Table 2 - Accent 2"/>
    <w:basedOn w:val="a1"/>
    <w:uiPriority w:val="99"/>
    <w:tblPr/>
  </w:style>
  <w:style w:type="table" w:customStyle="1" w:styleId="ListTable2-Accent3">
    <w:name w:val="List Table 2 - Accent 3"/>
    <w:basedOn w:val="a1"/>
    <w:uiPriority w:val="99"/>
    <w:tblPr/>
  </w:style>
  <w:style w:type="table" w:customStyle="1" w:styleId="ListTable2-Accent4">
    <w:name w:val="List Table 2 - Accent 4"/>
    <w:basedOn w:val="a1"/>
    <w:uiPriority w:val="99"/>
    <w:tblPr/>
  </w:style>
  <w:style w:type="table" w:customStyle="1" w:styleId="ListTable2-Accent5">
    <w:name w:val="List Table 2 - Accent 5"/>
    <w:basedOn w:val="a1"/>
    <w:uiPriority w:val="99"/>
    <w:tblPr/>
  </w:style>
  <w:style w:type="table" w:customStyle="1" w:styleId="ListTable2-Accent6">
    <w:name w:val="List Table 2 - Accent 6"/>
    <w:basedOn w:val="a1"/>
    <w:uiPriority w:val="99"/>
    <w:tblPr/>
  </w:style>
  <w:style w:type="table" w:styleId="-30">
    <w:name w:val="List Table 3"/>
    <w:basedOn w:val="a1"/>
    <w:uiPriority w:val="99"/>
    <w:tblPr/>
  </w:style>
  <w:style w:type="table" w:customStyle="1" w:styleId="ListTable3-Accent1">
    <w:name w:val="List Table 3 - Accent 1"/>
    <w:basedOn w:val="a1"/>
    <w:uiPriority w:val="99"/>
    <w:tblPr/>
  </w:style>
  <w:style w:type="table" w:customStyle="1" w:styleId="ListTable3-Accent2">
    <w:name w:val="List Table 3 - Accent 2"/>
    <w:basedOn w:val="a1"/>
    <w:uiPriority w:val="99"/>
    <w:tblPr/>
  </w:style>
  <w:style w:type="table" w:customStyle="1" w:styleId="ListTable3-Accent3">
    <w:name w:val="List Table 3 - Accent 3"/>
    <w:basedOn w:val="a1"/>
    <w:uiPriority w:val="99"/>
    <w:tblPr/>
  </w:style>
  <w:style w:type="table" w:customStyle="1" w:styleId="ListTable3-Accent4">
    <w:name w:val="List Table 3 - Accent 4"/>
    <w:basedOn w:val="a1"/>
    <w:uiPriority w:val="99"/>
    <w:tblPr/>
  </w:style>
  <w:style w:type="table" w:customStyle="1" w:styleId="ListTable3-Accent5">
    <w:name w:val="List Table 3 - Accent 5"/>
    <w:basedOn w:val="a1"/>
    <w:uiPriority w:val="99"/>
    <w:tblPr/>
  </w:style>
  <w:style w:type="table" w:customStyle="1" w:styleId="ListTable3-Accent6">
    <w:name w:val="List Table 3 - Accent 6"/>
    <w:basedOn w:val="a1"/>
    <w:uiPriority w:val="99"/>
    <w:tblPr/>
  </w:style>
  <w:style w:type="table" w:styleId="-40">
    <w:name w:val="List Table 4"/>
    <w:basedOn w:val="a1"/>
    <w:uiPriority w:val="99"/>
    <w:tblPr/>
  </w:style>
  <w:style w:type="table" w:customStyle="1" w:styleId="ListTable4-Accent1">
    <w:name w:val="List Table 4 - Accent 1"/>
    <w:basedOn w:val="a1"/>
    <w:uiPriority w:val="99"/>
    <w:tblPr/>
  </w:style>
  <w:style w:type="table" w:customStyle="1" w:styleId="ListTable4-Accent2">
    <w:name w:val="List Table 4 - Accent 2"/>
    <w:basedOn w:val="a1"/>
    <w:uiPriority w:val="99"/>
    <w:tblPr/>
  </w:style>
  <w:style w:type="table" w:customStyle="1" w:styleId="ListTable4-Accent3">
    <w:name w:val="List Table 4 - Accent 3"/>
    <w:basedOn w:val="a1"/>
    <w:uiPriority w:val="99"/>
    <w:tblPr/>
  </w:style>
  <w:style w:type="table" w:customStyle="1" w:styleId="ListTable4-Accent4">
    <w:name w:val="List Table 4 - Accent 4"/>
    <w:basedOn w:val="a1"/>
    <w:uiPriority w:val="99"/>
    <w:tblPr/>
  </w:style>
  <w:style w:type="table" w:customStyle="1" w:styleId="ListTable4-Accent5">
    <w:name w:val="List Table 4 - Accent 5"/>
    <w:basedOn w:val="a1"/>
    <w:uiPriority w:val="99"/>
    <w:tblPr/>
  </w:style>
  <w:style w:type="table" w:customStyle="1" w:styleId="ListTable4-Accent6">
    <w:name w:val="List Table 4 - Accent 6"/>
    <w:basedOn w:val="a1"/>
    <w:uiPriority w:val="99"/>
    <w:tblPr/>
  </w:style>
  <w:style w:type="table" w:styleId="-50">
    <w:name w:val="List Table 5 Dark"/>
    <w:basedOn w:val="a1"/>
    <w:uiPriority w:val="99"/>
    <w:tblPr/>
  </w:style>
  <w:style w:type="table" w:customStyle="1" w:styleId="ListTable5Dark-Accent1">
    <w:name w:val="List Table 5 Dark - Accent 1"/>
    <w:basedOn w:val="a1"/>
    <w:uiPriority w:val="99"/>
    <w:tblPr/>
  </w:style>
  <w:style w:type="table" w:customStyle="1" w:styleId="ListTable5Dark-Accent2">
    <w:name w:val="List Table 5 Dark - Accent 2"/>
    <w:basedOn w:val="a1"/>
    <w:uiPriority w:val="99"/>
    <w:tblPr/>
  </w:style>
  <w:style w:type="table" w:customStyle="1" w:styleId="ListTable5Dark-Accent3">
    <w:name w:val="List Table 5 Dark - Accent 3"/>
    <w:basedOn w:val="a1"/>
    <w:uiPriority w:val="99"/>
    <w:tblPr/>
  </w:style>
  <w:style w:type="table" w:customStyle="1" w:styleId="ListTable5Dark-Accent4">
    <w:name w:val="List Table 5 Dark - Accent 4"/>
    <w:basedOn w:val="a1"/>
    <w:uiPriority w:val="99"/>
    <w:tblPr/>
  </w:style>
  <w:style w:type="table" w:customStyle="1" w:styleId="ListTable5Dark-Accent5">
    <w:name w:val="List Table 5 Dark - Accent 5"/>
    <w:basedOn w:val="a1"/>
    <w:uiPriority w:val="99"/>
    <w:tblPr/>
  </w:style>
  <w:style w:type="table" w:customStyle="1" w:styleId="ListTable5Dark-Accent6">
    <w:name w:val="List Table 5 Dark - Accent 6"/>
    <w:basedOn w:val="a1"/>
    <w:uiPriority w:val="99"/>
    <w:tblPr/>
  </w:style>
  <w:style w:type="table" w:styleId="-60">
    <w:name w:val="List Table 6 Colorful"/>
    <w:basedOn w:val="a1"/>
    <w:uiPriority w:val="99"/>
    <w:tblPr/>
  </w:style>
  <w:style w:type="table" w:customStyle="1" w:styleId="ListTable6Colorful-Accent1">
    <w:name w:val="List Table 6 Colorful - Accent 1"/>
    <w:basedOn w:val="a1"/>
    <w:uiPriority w:val="99"/>
    <w:tblPr/>
  </w:style>
  <w:style w:type="table" w:customStyle="1" w:styleId="ListTable6Colorful-Accent2">
    <w:name w:val="List Table 6 Colorful - Accent 2"/>
    <w:basedOn w:val="a1"/>
    <w:uiPriority w:val="99"/>
    <w:tblPr/>
  </w:style>
  <w:style w:type="table" w:customStyle="1" w:styleId="ListTable6Colorful-Accent3">
    <w:name w:val="List Table 6 Colorful - Accent 3"/>
    <w:basedOn w:val="a1"/>
    <w:uiPriority w:val="99"/>
    <w:tblPr/>
  </w:style>
  <w:style w:type="table" w:customStyle="1" w:styleId="ListTable6Colorful-Accent4">
    <w:name w:val="List Table 6 Colorful - Accent 4"/>
    <w:basedOn w:val="a1"/>
    <w:uiPriority w:val="99"/>
    <w:tblPr/>
  </w:style>
  <w:style w:type="table" w:customStyle="1" w:styleId="ListTable6Colorful-Accent5">
    <w:name w:val="List Table 6 Colorful - Accent 5"/>
    <w:basedOn w:val="a1"/>
    <w:uiPriority w:val="99"/>
    <w:tblPr/>
  </w:style>
  <w:style w:type="table" w:customStyle="1" w:styleId="ListTable6Colorful-Accent6">
    <w:name w:val="List Table 6 Colorful - Accent 6"/>
    <w:basedOn w:val="a1"/>
    <w:uiPriority w:val="99"/>
    <w:tblPr/>
  </w:style>
  <w:style w:type="table" w:styleId="-70">
    <w:name w:val="List Table 7 Colorful"/>
    <w:basedOn w:val="a1"/>
    <w:uiPriority w:val="99"/>
    <w:tblPr/>
  </w:style>
  <w:style w:type="table" w:customStyle="1" w:styleId="ListTable7Colorful-Accent1">
    <w:name w:val="List Table 7 Colorful - Accent 1"/>
    <w:basedOn w:val="a1"/>
    <w:uiPriority w:val="99"/>
    <w:tblPr/>
  </w:style>
  <w:style w:type="table" w:customStyle="1" w:styleId="ListTable7Colorful-Accent2">
    <w:name w:val="List Table 7 Colorful - Accent 2"/>
    <w:basedOn w:val="a1"/>
    <w:uiPriority w:val="99"/>
    <w:tblPr/>
  </w:style>
  <w:style w:type="table" w:customStyle="1" w:styleId="ListTable7Colorful-Accent3">
    <w:name w:val="List Table 7 Colorful - Accent 3"/>
    <w:basedOn w:val="a1"/>
    <w:uiPriority w:val="99"/>
    <w:tblPr/>
  </w:style>
  <w:style w:type="table" w:customStyle="1" w:styleId="ListTable7Colorful-Accent4">
    <w:name w:val="List Table 7 Colorful - Accent 4"/>
    <w:basedOn w:val="a1"/>
    <w:uiPriority w:val="99"/>
    <w:tblPr/>
  </w:style>
  <w:style w:type="table" w:customStyle="1" w:styleId="ListTable7Colorful-Accent5">
    <w:name w:val="List Table 7 Colorful - Accent 5"/>
    <w:basedOn w:val="a1"/>
    <w:uiPriority w:val="99"/>
    <w:tblPr/>
  </w:style>
  <w:style w:type="table" w:customStyle="1" w:styleId="ListTable7Colorful-Accent6">
    <w:name w:val="List Table 7 Colorful - Accent 6"/>
    <w:basedOn w:val="a1"/>
    <w:uiPriority w:val="99"/>
    <w:tblPr/>
  </w:style>
  <w:style w:type="table" w:customStyle="1" w:styleId="Lined-Accent">
    <w:name w:val="Lined - Accent"/>
    <w:basedOn w:val="a1"/>
    <w:uiPriority w:val="99"/>
    <w:rPr>
      <w:color w:val="404040"/>
    </w:rPr>
    <w:tblPr/>
  </w:style>
  <w:style w:type="table" w:customStyle="1" w:styleId="Lined-Accent1">
    <w:name w:val="Lined - Accent 1"/>
    <w:basedOn w:val="a1"/>
    <w:uiPriority w:val="99"/>
    <w:rPr>
      <w:color w:val="404040"/>
    </w:rPr>
    <w:tblPr/>
  </w:style>
  <w:style w:type="table" w:customStyle="1" w:styleId="Lined-Accent2">
    <w:name w:val="Lined - Accent 2"/>
    <w:basedOn w:val="a1"/>
    <w:uiPriority w:val="99"/>
    <w:rPr>
      <w:color w:val="404040"/>
    </w:rPr>
    <w:tblPr/>
  </w:style>
  <w:style w:type="table" w:customStyle="1" w:styleId="Lined-Accent3">
    <w:name w:val="Lined - Accent 3"/>
    <w:basedOn w:val="a1"/>
    <w:uiPriority w:val="99"/>
    <w:rPr>
      <w:color w:val="404040"/>
    </w:rPr>
    <w:tblPr/>
  </w:style>
  <w:style w:type="table" w:customStyle="1" w:styleId="Lined-Accent4">
    <w:name w:val="Lined - Accent 4"/>
    <w:basedOn w:val="a1"/>
    <w:uiPriority w:val="99"/>
    <w:rPr>
      <w:color w:val="404040"/>
    </w:rPr>
    <w:tblPr/>
  </w:style>
  <w:style w:type="table" w:customStyle="1" w:styleId="Lined-Accent5">
    <w:name w:val="Lined - Accent 5"/>
    <w:basedOn w:val="a1"/>
    <w:uiPriority w:val="99"/>
    <w:rPr>
      <w:color w:val="404040"/>
    </w:rPr>
    <w:tblPr/>
  </w:style>
  <w:style w:type="table" w:customStyle="1" w:styleId="Lined-Accent6">
    <w:name w:val="Lined - Accent 6"/>
    <w:basedOn w:val="a1"/>
    <w:uiPriority w:val="99"/>
    <w:rPr>
      <w:color w:val="404040"/>
    </w:rPr>
    <w:tblPr/>
  </w:style>
  <w:style w:type="table" w:customStyle="1" w:styleId="BorderedLined-Accent">
    <w:name w:val="Bordered &amp; Lined - Accent"/>
    <w:basedOn w:val="a1"/>
    <w:uiPriority w:val="99"/>
    <w:rPr>
      <w:color w:val="404040"/>
    </w:rPr>
    <w:tblPr/>
  </w:style>
  <w:style w:type="table" w:customStyle="1" w:styleId="BorderedLined-Accent1">
    <w:name w:val="Bordered &amp; Lined - Accent 1"/>
    <w:basedOn w:val="a1"/>
    <w:uiPriority w:val="99"/>
    <w:rPr>
      <w:color w:val="404040"/>
    </w:rPr>
    <w:tblPr/>
  </w:style>
  <w:style w:type="table" w:customStyle="1" w:styleId="BorderedLined-Accent2">
    <w:name w:val="Bordered &amp; Lined - Accent 2"/>
    <w:basedOn w:val="a1"/>
    <w:uiPriority w:val="99"/>
    <w:rPr>
      <w:color w:val="404040"/>
    </w:rPr>
    <w:tblPr/>
  </w:style>
  <w:style w:type="table" w:customStyle="1" w:styleId="BorderedLined-Accent3">
    <w:name w:val="Bordered &amp; Lined - Accent 3"/>
    <w:basedOn w:val="a1"/>
    <w:uiPriority w:val="99"/>
    <w:rPr>
      <w:color w:val="404040"/>
    </w:rPr>
    <w:tblPr/>
  </w:style>
  <w:style w:type="table" w:customStyle="1" w:styleId="BorderedLined-Accent4">
    <w:name w:val="Bordered &amp; Lined - Accent 4"/>
    <w:basedOn w:val="a1"/>
    <w:uiPriority w:val="99"/>
    <w:rPr>
      <w:color w:val="404040"/>
    </w:rPr>
    <w:tblPr/>
  </w:style>
  <w:style w:type="table" w:customStyle="1" w:styleId="BorderedLined-Accent5">
    <w:name w:val="Bordered &amp; Lined - Accent 5"/>
    <w:basedOn w:val="a1"/>
    <w:uiPriority w:val="99"/>
    <w:rPr>
      <w:color w:val="404040"/>
    </w:rPr>
    <w:tblPr/>
  </w:style>
  <w:style w:type="table" w:customStyle="1" w:styleId="BorderedLined-Accent6">
    <w:name w:val="Bordered &amp; Lined - Accent 6"/>
    <w:basedOn w:val="a1"/>
    <w:uiPriority w:val="99"/>
    <w:rPr>
      <w:color w:val="404040"/>
    </w:rPr>
    <w:tblPr/>
  </w:style>
  <w:style w:type="table" w:customStyle="1" w:styleId="Bordered">
    <w:name w:val="Bordered"/>
    <w:basedOn w:val="a1"/>
    <w:uiPriority w:val="99"/>
    <w:tblPr/>
  </w:style>
  <w:style w:type="table" w:customStyle="1" w:styleId="Bordered-Accent1">
    <w:name w:val="Bordered - Accent 1"/>
    <w:basedOn w:val="a1"/>
    <w:uiPriority w:val="99"/>
    <w:tblPr/>
  </w:style>
  <w:style w:type="table" w:customStyle="1" w:styleId="Bordered-Accent2">
    <w:name w:val="Bordered - Accent 2"/>
    <w:basedOn w:val="a1"/>
    <w:uiPriority w:val="99"/>
    <w:tblPr/>
  </w:style>
  <w:style w:type="table" w:customStyle="1" w:styleId="Bordered-Accent3">
    <w:name w:val="Bordered - Accent 3"/>
    <w:basedOn w:val="a1"/>
    <w:uiPriority w:val="99"/>
    <w:tblPr/>
  </w:style>
  <w:style w:type="table" w:customStyle="1" w:styleId="Bordered-Accent4">
    <w:name w:val="Bordered - Accent 4"/>
    <w:basedOn w:val="a1"/>
    <w:uiPriority w:val="99"/>
    <w:tblPr/>
  </w:style>
  <w:style w:type="table" w:customStyle="1" w:styleId="Bordered-Accent5">
    <w:name w:val="Bordered - Accent 5"/>
    <w:basedOn w:val="a1"/>
    <w:uiPriority w:val="99"/>
    <w:tblPr/>
  </w:style>
  <w:style w:type="table" w:customStyle="1" w:styleId="Bordered-Accent6">
    <w:name w:val="Bordered - Accent 6"/>
    <w:basedOn w:val="a1"/>
    <w:uiPriority w:val="99"/>
    <w:tblPr/>
  </w:style>
  <w:style w:type="character" w:customStyle="1" w:styleId="af1">
    <w:name w:val="Текст сноски Знак"/>
    <w:link w:val="af0"/>
    <w:uiPriority w:val="99"/>
    <w:rPr>
      <w:sz w:val="18"/>
    </w:rPr>
  </w:style>
  <w:style w:type="character" w:customStyle="1" w:styleId="af4">
    <w:name w:val="Текст концевой сноски Знак"/>
    <w:link w:val="af3"/>
    <w:uiPriority w:val="99"/>
    <w:rPr>
      <w:sz w:val="20"/>
    </w:rPr>
  </w:style>
  <w:style w:type="table" w:customStyle="1" w:styleId="TableNormal">
    <w:name w:val="Table Normal"/>
    <w:pPr>
      <w:spacing w:line="276" w:lineRule="auto"/>
    </w:pPr>
    <w:rPr>
      <w:sz w:val="22"/>
      <w:szCs w:val="22"/>
      <w:lang w:val="ru"/>
    </w:rPr>
    <w:tblPr>
      <w:tblCellMar>
        <w:top w:w="0" w:type="dxa"/>
        <w:left w:w="0" w:type="dxa"/>
        <w:bottom w:w="0" w:type="dxa"/>
        <w:right w:w="0" w:type="dxa"/>
      </w:tblCellMar>
    </w:tblPr>
  </w:style>
  <w:style w:type="paragraph" w:customStyle="1" w:styleId="af9">
    <w:name w:val="Название"/>
    <w:basedOn w:val="a"/>
    <w:next w:val="a"/>
    <w:link w:val="af8"/>
    <w:pPr>
      <w:keepNext/>
      <w:keepLines/>
      <w:spacing w:after="60"/>
    </w:pPr>
    <w:rPr>
      <w:sz w:val="52"/>
      <w:szCs w:val="52"/>
    </w:rPr>
  </w:style>
  <w:style w:type="table" w:customStyle="1" w:styleId="StGen0">
    <w:name w:val="StGen0"/>
    <w:basedOn w:val="TableNormal"/>
    <w:tblPr/>
  </w:style>
  <w:style w:type="paragraph" w:styleId="afa">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b">
    <w:name w:val="Strong"/>
    <w:uiPriority w:val="22"/>
    <w:qFormat/>
    <w:rPr>
      <w:b/>
      <w:bCs/>
    </w:rPr>
  </w:style>
  <w:style w:type="character" w:styleId="afc">
    <w:name w:val="FollowedHyperlink"/>
    <w:uiPriority w:val="99"/>
    <w:semiHidden/>
    <w:unhideWhenUsed/>
    <w:rPr>
      <w:color w:val="800080"/>
      <w:u w:val="single"/>
    </w:rPr>
  </w:style>
  <w:style w:type="paragraph" w:styleId="afd">
    <w:name w:val="Balloon Text"/>
    <w:basedOn w:val="a"/>
    <w:link w:val="afe"/>
    <w:uiPriority w:val="99"/>
    <w:semiHidden/>
    <w:unhideWhenUsed/>
    <w:pPr>
      <w:spacing w:line="240" w:lineRule="auto"/>
    </w:pPr>
    <w:rPr>
      <w:rFonts w:ascii="Segoe UI" w:hAnsi="Segoe UI" w:cs="Segoe UI"/>
      <w:sz w:val="18"/>
      <w:szCs w:val="18"/>
    </w:rPr>
  </w:style>
  <w:style w:type="character" w:customStyle="1" w:styleId="afe">
    <w:name w:val="Текст выноски Знак"/>
    <w:link w:val="afd"/>
    <w:uiPriority w:val="99"/>
    <w:semiHidden/>
    <w:rPr>
      <w:rFonts w:ascii="Segoe UI" w:hAnsi="Segoe UI" w:cs="Segoe UI"/>
      <w:sz w:val="18"/>
      <w:szCs w:val="18"/>
    </w:rPr>
  </w:style>
  <w:style w:type="character" w:customStyle="1" w:styleId="main-eventsfilter-item">
    <w:name w:val="main-events__filter-item"/>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234">
      <w:bodyDiv w:val="1"/>
      <w:marLeft w:val="0"/>
      <w:marRight w:val="0"/>
      <w:marTop w:val="0"/>
      <w:marBottom w:val="0"/>
      <w:divBdr>
        <w:top w:val="none" w:sz="0" w:space="0" w:color="auto"/>
        <w:left w:val="none" w:sz="0" w:space="0" w:color="auto"/>
        <w:bottom w:val="none" w:sz="0" w:space="0" w:color="auto"/>
        <w:right w:val="none" w:sz="0" w:space="0" w:color="auto"/>
      </w:divBdr>
    </w:div>
    <w:div w:id="296569034">
      <w:bodyDiv w:val="1"/>
      <w:marLeft w:val="0"/>
      <w:marRight w:val="0"/>
      <w:marTop w:val="0"/>
      <w:marBottom w:val="0"/>
      <w:divBdr>
        <w:top w:val="none" w:sz="0" w:space="0" w:color="auto"/>
        <w:left w:val="none" w:sz="0" w:space="0" w:color="auto"/>
        <w:bottom w:val="none" w:sz="0" w:space="0" w:color="auto"/>
        <w:right w:val="none" w:sz="0" w:space="0" w:color="auto"/>
      </w:divBdr>
    </w:div>
    <w:div w:id="358286113">
      <w:bodyDiv w:val="1"/>
      <w:marLeft w:val="0"/>
      <w:marRight w:val="0"/>
      <w:marTop w:val="0"/>
      <w:marBottom w:val="0"/>
      <w:divBdr>
        <w:top w:val="none" w:sz="0" w:space="0" w:color="auto"/>
        <w:left w:val="none" w:sz="0" w:space="0" w:color="auto"/>
        <w:bottom w:val="none" w:sz="0" w:space="0" w:color="auto"/>
        <w:right w:val="none" w:sz="0" w:space="0" w:color="auto"/>
      </w:divBdr>
    </w:div>
    <w:div w:id="1002706427">
      <w:bodyDiv w:val="1"/>
      <w:marLeft w:val="0"/>
      <w:marRight w:val="0"/>
      <w:marTop w:val="0"/>
      <w:marBottom w:val="0"/>
      <w:divBdr>
        <w:top w:val="none" w:sz="0" w:space="0" w:color="auto"/>
        <w:left w:val="none" w:sz="0" w:space="0" w:color="auto"/>
        <w:bottom w:val="none" w:sz="0" w:space="0" w:color="auto"/>
        <w:right w:val="none" w:sz="0" w:space="0" w:color="auto"/>
      </w:divBdr>
    </w:div>
    <w:div w:id="1148325348">
      <w:bodyDiv w:val="1"/>
      <w:marLeft w:val="0"/>
      <w:marRight w:val="0"/>
      <w:marTop w:val="0"/>
      <w:marBottom w:val="0"/>
      <w:divBdr>
        <w:top w:val="none" w:sz="0" w:space="0" w:color="auto"/>
        <w:left w:val="none" w:sz="0" w:space="0" w:color="auto"/>
        <w:bottom w:val="none" w:sz="0" w:space="0" w:color="auto"/>
        <w:right w:val="none" w:sz="0" w:space="0" w:color="auto"/>
      </w:divBdr>
    </w:div>
    <w:div w:id="1182860949">
      <w:bodyDiv w:val="1"/>
      <w:marLeft w:val="0"/>
      <w:marRight w:val="0"/>
      <w:marTop w:val="0"/>
      <w:marBottom w:val="0"/>
      <w:divBdr>
        <w:top w:val="none" w:sz="0" w:space="0" w:color="auto"/>
        <w:left w:val="none" w:sz="0" w:space="0" w:color="auto"/>
        <w:bottom w:val="none" w:sz="0" w:space="0" w:color="auto"/>
        <w:right w:val="none" w:sz="0" w:space="0" w:color="auto"/>
      </w:divBdr>
    </w:div>
    <w:div w:id="1218785887">
      <w:bodyDiv w:val="1"/>
      <w:marLeft w:val="0"/>
      <w:marRight w:val="0"/>
      <w:marTop w:val="0"/>
      <w:marBottom w:val="0"/>
      <w:divBdr>
        <w:top w:val="none" w:sz="0" w:space="0" w:color="auto"/>
        <w:left w:val="none" w:sz="0" w:space="0" w:color="auto"/>
        <w:bottom w:val="none" w:sz="0" w:space="0" w:color="auto"/>
        <w:right w:val="none" w:sz="0" w:space="0" w:color="auto"/>
      </w:divBdr>
    </w:div>
    <w:div w:id="1495145380">
      <w:bodyDiv w:val="1"/>
      <w:marLeft w:val="0"/>
      <w:marRight w:val="0"/>
      <w:marTop w:val="0"/>
      <w:marBottom w:val="0"/>
      <w:divBdr>
        <w:top w:val="none" w:sz="0" w:space="0" w:color="auto"/>
        <w:left w:val="none" w:sz="0" w:space="0" w:color="auto"/>
        <w:bottom w:val="none" w:sz="0" w:space="0" w:color="auto"/>
        <w:right w:val="none" w:sz="0" w:space="0" w:color="auto"/>
      </w:divBdr>
    </w:div>
    <w:div w:id="1496797725">
      <w:bodyDiv w:val="1"/>
      <w:marLeft w:val="0"/>
      <w:marRight w:val="0"/>
      <w:marTop w:val="0"/>
      <w:marBottom w:val="0"/>
      <w:divBdr>
        <w:top w:val="none" w:sz="0" w:space="0" w:color="auto"/>
        <w:left w:val="none" w:sz="0" w:space="0" w:color="auto"/>
        <w:bottom w:val="none" w:sz="0" w:space="0" w:color="auto"/>
        <w:right w:val="none" w:sz="0" w:space="0" w:color="auto"/>
      </w:divBdr>
    </w:div>
    <w:div w:id="1868055145">
      <w:bodyDiv w:val="1"/>
      <w:marLeft w:val="0"/>
      <w:marRight w:val="0"/>
      <w:marTop w:val="0"/>
      <w:marBottom w:val="0"/>
      <w:divBdr>
        <w:top w:val="none" w:sz="0" w:space="0" w:color="auto"/>
        <w:left w:val="none" w:sz="0" w:space="0" w:color="auto"/>
        <w:bottom w:val="none" w:sz="0" w:space="0" w:color="auto"/>
        <w:right w:val="none" w:sz="0" w:space="0" w:color="auto"/>
      </w:divBdr>
    </w:div>
    <w:div w:id="2005889324">
      <w:bodyDiv w:val="1"/>
      <w:marLeft w:val="0"/>
      <w:marRight w:val="0"/>
      <w:marTop w:val="0"/>
      <w:marBottom w:val="0"/>
      <w:divBdr>
        <w:top w:val="none" w:sz="0" w:space="0" w:color="auto"/>
        <w:left w:val="none" w:sz="0" w:space="0" w:color="auto"/>
        <w:bottom w:val="none" w:sz="0" w:space="0" w:color="auto"/>
        <w:right w:val="none" w:sz="0" w:space="0" w:color="auto"/>
      </w:divBdr>
    </w:div>
    <w:div w:id="2038726522">
      <w:bodyDiv w:val="1"/>
      <w:marLeft w:val="0"/>
      <w:marRight w:val="0"/>
      <w:marTop w:val="0"/>
      <w:marBottom w:val="0"/>
      <w:divBdr>
        <w:top w:val="none" w:sz="0" w:space="0" w:color="auto"/>
        <w:left w:val="none" w:sz="0" w:space="0" w:color="auto"/>
        <w:bottom w:val="none" w:sz="0" w:space="0" w:color="auto"/>
        <w:right w:val="none" w:sz="0" w:space="0" w:color="auto"/>
      </w:divBdr>
    </w:div>
    <w:div w:id="204690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hyperlink" Target="http://www.nstu.ru/pressrelease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max.ru/id5404105174_biz" TargetMode="Externa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http://www.nstu.ru/new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zen.ru/nstu_neti" TargetMode="External"/><Relationship Id="rId14" Type="http://schemas.openxmlformats.org/officeDocument/2006/relationships/hyperlink" Target="https://www.nstu.ru/media/foto_video"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844</Words>
  <Characters>6285</Characters>
  <Application>Microsoft Office Word</Application>
  <DocSecurity>0</DocSecurity>
  <Lines>196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UIP-User</dc:creator>
  <cp:lastModifiedBy>user</cp:lastModifiedBy>
  <cp:revision>165</cp:revision>
  <dcterms:created xsi:type="dcterms:W3CDTF">2024-04-19T08:52:00Z</dcterms:created>
  <dcterms:modified xsi:type="dcterms:W3CDTF">2026-10-21T06:00:00Z</dcterms:modified>
  <cp:version>1048576</cp:version>
</cp:coreProperties>
</file>